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6C" w:rsidRDefault="00EB286C" w:rsidP="00EB286C">
      <w:pPr>
        <w:spacing w:line="400" w:lineRule="exact"/>
        <w:ind w:firstLine="600"/>
        <w:jc w:val="center"/>
        <w:rPr>
          <w:rFonts w:ascii="Cambria" w:eastAsia="黑体" w:hAnsi="Cambria"/>
          <w:bCs/>
          <w:sz w:val="30"/>
          <w:szCs w:val="32"/>
        </w:rPr>
      </w:pPr>
      <w:r w:rsidRPr="00EB286C">
        <w:rPr>
          <w:rFonts w:ascii="Cambria" w:eastAsia="黑体" w:hAnsi="Cambria" w:hint="eastAsia"/>
          <w:bCs/>
          <w:sz w:val="30"/>
          <w:szCs w:val="32"/>
        </w:rPr>
        <w:t>江阴市“安全云平台”（第一阶段）建设项目采购需求</w:t>
      </w:r>
    </w:p>
    <w:p w:rsidR="003F713F" w:rsidRDefault="00825332" w:rsidP="00EB286C">
      <w:pPr>
        <w:spacing w:line="400" w:lineRule="exact"/>
        <w:ind w:firstLine="482"/>
        <w:jc w:val="center"/>
        <w:rPr>
          <w:rFonts w:ascii="宋体" w:hAnsi="宋体" w:cs="宋体"/>
          <w:b/>
          <w:bCs/>
          <w:lang w:val="zh-CN"/>
        </w:rPr>
      </w:pPr>
      <w:r>
        <w:rPr>
          <w:rFonts w:ascii="宋体" w:hAnsi="宋体" w:cs="宋体" w:hint="eastAsia"/>
          <w:b/>
          <w:bCs/>
          <w:lang w:val="zh-CN"/>
        </w:rPr>
        <w:t>（以下</w:t>
      </w:r>
      <w:r>
        <w:rPr>
          <w:rFonts w:ascii="宋体" w:hAnsi="宋体" w:cs="宋体" w:hint="eastAsia"/>
          <w:b/>
          <w:bCs/>
        </w:rPr>
        <w:t>除成品软件参数和硬件参数以外，其他</w:t>
      </w:r>
      <w:r>
        <w:rPr>
          <w:rFonts w:ascii="宋体" w:hAnsi="宋体" w:cs="宋体" w:hint="eastAsia"/>
          <w:b/>
          <w:bCs/>
          <w:lang w:val="zh-CN"/>
        </w:rPr>
        <w:t>均为实质性要求</w:t>
      </w:r>
      <w:bookmarkStart w:id="0" w:name="_Toc224205056"/>
      <w:bookmarkStart w:id="1" w:name="_Toc224463056"/>
      <w:r>
        <w:rPr>
          <w:rFonts w:ascii="宋体" w:hAnsi="宋体" w:cs="宋体" w:hint="eastAsia"/>
          <w:b/>
          <w:bCs/>
          <w:lang w:val="zh-CN"/>
        </w:rPr>
        <w:t>）</w:t>
      </w:r>
      <w:bookmarkEnd w:id="0"/>
      <w:bookmarkEnd w:id="1"/>
    </w:p>
    <w:p w:rsidR="003F713F" w:rsidRDefault="003F713F">
      <w:pPr>
        <w:spacing w:line="400" w:lineRule="exact"/>
        <w:ind w:firstLine="480"/>
        <w:jc w:val="center"/>
      </w:pPr>
    </w:p>
    <w:p w:rsidR="003F713F" w:rsidRDefault="00825332">
      <w:pPr>
        <w:pStyle w:val="1"/>
        <w:numPr>
          <w:ilvl w:val="0"/>
          <w:numId w:val="0"/>
        </w:numPr>
        <w:spacing w:line="400" w:lineRule="exact"/>
        <w:rPr>
          <w:rFonts w:ascii="黑体" w:eastAsia="黑体" w:hAnsi="黑体" w:cs="黑体"/>
          <w:b w:val="0"/>
          <w:sz w:val="28"/>
          <w:szCs w:val="28"/>
        </w:rPr>
      </w:pPr>
      <w:r>
        <w:rPr>
          <w:rFonts w:ascii="黑体" w:eastAsia="黑体" w:hAnsi="黑体" w:hint="eastAsia"/>
          <w:b w:val="0"/>
          <w:bCs w:val="0"/>
          <w:kern w:val="2"/>
          <w:sz w:val="28"/>
          <w:szCs w:val="28"/>
        </w:rPr>
        <w:t>一、</w:t>
      </w:r>
      <w:r>
        <w:rPr>
          <w:rFonts w:ascii="黑体" w:eastAsia="黑体" w:hAnsi="黑体" w:cs="黑体" w:hint="eastAsia"/>
          <w:b w:val="0"/>
          <w:sz w:val="28"/>
          <w:szCs w:val="28"/>
        </w:rPr>
        <w:t>项目概述</w:t>
      </w:r>
    </w:p>
    <w:p w:rsidR="003F713F" w:rsidRDefault="00825332">
      <w:pPr>
        <w:pStyle w:val="2"/>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建设目标</w:t>
      </w:r>
    </w:p>
    <w:p w:rsidR="003F713F" w:rsidRDefault="00825332">
      <w:pPr>
        <w:spacing w:line="400" w:lineRule="exact"/>
        <w:ind w:firstLine="480"/>
        <w:rPr>
          <w:rFonts w:asciiTheme="minorEastAsia" w:eastAsiaTheme="minorEastAsia" w:hAnsiTheme="minorEastAsia"/>
          <w:szCs w:val="24"/>
        </w:rPr>
      </w:pPr>
      <w:r>
        <w:rPr>
          <w:rFonts w:asciiTheme="minorEastAsia" w:eastAsiaTheme="minorEastAsia" w:hAnsiTheme="minorEastAsia" w:hint="eastAsia"/>
          <w:szCs w:val="24"/>
        </w:rPr>
        <w:t>通过本项目实施，着力解决安全生产、消防、防灾减灾等多领域社会问题交织叠加、部门数据孤岛突出、协同治理效能不足等痛点，以实现“三统筹三提升”总体目标，依托“安全云平台”加快推动城市安全防控体系智能化、精准化转型，为强化安全生产管理、保障市民生命财产安全、服务经济社会高质量发展提供有力支撑，最终构建“全域覆盖、反应灵敏、协同高效”的现代化安全治理格局。</w:t>
      </w:r>
    </w:p>
    <w:p w:rsidR="003F713F" w:rsidRDefault="00825332">
      <w:pPr>
        <w:pStyle w:val="2"/>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建设需求</w:t>
      </w:r>
    </w:p>
    <w:p w:rsidR="003F713F" w:rsidRDefault="00825332">
      <w:pPr>
        <w:pStyle w:val="3"/>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安全业务数据汇聚治理需求</w:t>
      </w:r>
    </w:p>
    <w:p w:rsidR="003F713F" w:rsidRDefault="00825332">
      <w:pPr>
        <w:spacing w:line="400" w:lineRule="exact"/>
        <w:ind w:firstLineChars="0" w:firstLine="0"/>
        <w:rPr>
          <w:rFonts w:asciiTheme="minorEastAsia" w:eastAsiaTheme="minorEastAsia" w:hAnsiTheme="minorEastAsia"/>
          <w:szCs w:val="24"/>
        </w:rPr>
      </w:pPr>
      <w:r>
        <w:rPr>
          <w:rFonts w:asciiTheme="minorEastAsia" w:eastAsiaTheme="minorEastAsia" w:hAnsiTheme="minorEastAsia" w:hint="eastAsia"/>
          <w:szCs w:val="24"/>
        </w:rPr>
        <w:t xml:space="preserve">    需汇聚安全生产、消防、防灾减灾等多领域的设备设施、检查记录、履职监督、风险隐患、执法处罚等数据，通过数据治理形成专题数据库与数据图层。打破</w:t>
      </w:r>
      <w:proofErr w:type="gramStart"/>
      <w:r>
        <w:rPr>
          <w:rFonts w:asciiTheme="minorEastAsia" w:eastAsiaTheme="minorEastAsia" w:hAnsiTheme="minorEastAsia" w:hint="eastAsia"/>
          <w:szCs w:val="24"/>
        </w:rPr>
        <w:t>安全条线数据</w:t>
      </w:r>
      <w:proofErr w:type="gramEnd"/>
      <w:r>
        <w:rPr>
          <w:rFonts w:asciiTheme="minorEastAsia" w:eastAsiaTheme="minorEastAsia" w:hAnsiTheme="minorEastAsia" w:hint="eastAsia"/>
          <w:szCs w:val="24"/>
        </w:rPr>
        <w:t>壁垒，为综合监测</w:t>
      </w:r>
      <w:proofErr w:type="gramStart"/>
      <w:r>
        <w:rPr>
          <w:rFonts w:asciiTheme="minorEastAsia" w:eastAsiaTheme="minorEastAsia" w:hAnsiTheme="minorEastAsia" w:hint="eastAsia"/>
          <w:szCs w:val="24"/>
        </w:rPr>
        <w:t>预警总</w:t>
      </w:r>
      <w:proofErr w:type="gramEnd"/>
      <w:r>
        <w:rPr>
          <w:rFonts w:asciiTheme="minorEastAsia" w:eastAsiaTheme="minorEastAsia" w:hAnsiTheme="minorEastAsia" w:hint="eastAsia"/>
          <w:szCs w:val="24"/>
        </w:rPr>
        <w:t>平台各功能模块及六大子系统（综合安全、生产安全、消防安全、防灾减灾、道路交通、数字及网络安全）提供数据支撑，</w:t>
      </w:r>
      <w:proofErr w:type="gramStart"/>
      <w:r>
        <w:rPr>
          <w:rFonts w:asciiTheme="minorEastAsia" w:eastAsiaTheme="minorEastAsia" w:hAnsiTheme="minorEastAsia" w:hint="eastAsia"/>
          <w:szCs w:val="24"/>
        </w:rPr>
        <w:t>需包括</w:t>
      </w:r>
      <w:proofErr w:type="gramEnd"/>
      <w:r>
        <w:rPr>
          <w:rFonts w:asciiTheme="minorEastAsia" w:eastAsiaTheme="minorEastAsia" w:hAnsiTheme="minorEastAsia" w:hint="eastAsia"/>
          <w:szCs w:val="24"/>
        </w:rPr>
        <w:t>信息资源规划、数据调研、数据汇聚、数据模型构建、数据治理、数据处理、数据资源池搭建、数据管控服务、API 接口服务及数据可视化视图等功能开发与实现。</w:t>
      </w:r>
    </w:p>
    <w:p w:rsidR="003F713F" w:rsidRDefault="00825332">
      <w:pPr>
        <w:pStyle w:val="3"/>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物联网数据汇聚治理需求</w:t>
      </w:r>
    </w:p>
    <w:p w:rsidR="003F713F" w:rsidRDefault="00825332">
      <w:pPr>
        <w:spacing w:line="400" w:lineRule="exact"/>
        <w:ind w:firstLine="480"/>
        <w:rPr>
          <w:rFonts w:asciiTheme="minorEastAsia" w:eastAsiaTheme="minorEastAsia" w:hAnsiTheme="minorEastAsia"/>
          <w:szCs w:val="24"/>
        </w:rPr>
      </w:pPr>
      <w:proofErr w:type="gramStart"/>
      <w:r>
        <w:rPr>
          <w:rFonts w:asciiTheme="minorEastAsia" w:eastAsiaTheme="minorEastAsia" w:hAnsiTheme="minorEastAsia" w:hint="eastAsia"/>
          <w:szCs w:val="24"/>
        </w:rPr>
        <w:t>需支持</w:t>
      </w:r>
      <w:proofErr w:type="gramEnd"/>
      <w:r>
        <w:rPr>
          <w:rFonts w:asciiTheme="minorEastAsia" w:eastAsiaTheme="minorEastAsia" w:hAnsiTheme="minorEastAsia"/>
          <w:szCs w:val="24"/>
        </w:rPr>
        <w:t>对接</w:t>
      </w:r>
      <w:r>
        <w:rPr>
          <w:rFonts w:asciiTheme="minorEastAsia" w:eastAsiaTheme="minorEastAsia" w:hAnsiTheme="minorEastAsia" w:hint="eastAsia"/>
          <w:szCs w:val="24"/>
        </w:rPr>
        <w:t>江阴城市物联网平台</w:t>
      </w:r>
      <w:r>
        <w:rPr>
          <w:rFonts w:asciiTheme="minorEastAsia" w:eastAsiaTheme="minorEastAsia" w:hAnsiTheme="minorEastAsia"/>
          <w:szCs w:val="24"/>
        </w:rPr>
        <w:t>，</w:t>
      </w:r>
      <w:proofErr w:type="gramStart"/>
      <w:r>
        <w:rPr>
          <w:rFonts w:asciiTheme="minorEastAsia" w:eastAsiaTheme="minorEastAsia" w:hAnsiTheme="minorEastAsia"/>
          <w:szCs w:val="24"/>
        </w:rPr>
        <w:t>汇聚物联感知</w:t>
      </w:r>
      <w:proofErr w:type="gramEnd"/>
      <w:r>
        <w:rPr>
          <w:rFonts w:asciiTheme="minorEastAsia" w:eastAsiaTheme="minorEastAsia" w:hAnsiTheme="minorEastAsia"/>
          <w:szCs w:val="24"/>
        </w:rPr>
        <w:t>数据，并</w:t>
      </w:r>
      <w:proofErr w:type="gramStart"/>
      <w:r>
        <w:rPr>
          <w:rFonts w:asciiTheme="minorEastAsia" w:eastAsiaTheme="minorEastAsia" w:hAnsiTheme="minorEastAsia"/>
          <w:szCs w:val="24"/>
        </w:rPr>
        <w:t>对物联感知</w:t>
      </w:r>
      <w:proofErr w:type="gramEnd"/>
      <w:r>
        <w:rPr>
          <w:rFonts w:asciiTheme="minorEastAsia" w:eastAsiaTheme="minorEastAsia" w:hAnsiTheme="minorEastAsia"/>
          <w:szCs w:val="24"/>
        </w:rPr>
        <w:t>数据进行数据治理服务。</w:t>
      </w:r>
      <w:proofErr w:type="gramStart"/>
      <w:r>
        <w:rPr>
          <w:rFonts w:asciiTheme="minorEastAsia" w:eastAsiaTheme="minorEastAsia" w:hAnsiTheme="minorEastAsia" w:hint="eastAsia"/>
          <w:szCs w:val="24"/>
        </w:rPr>
        <w:t>需包括</w:t>
      </w:r>
      <w:proofErr w:type="gramEnd"/>
      <w:r>
        <w:rPr>
          <w:rFonts w:asciiTheme="minorEastAsia" w:eastAsiaTheme="minorEastAsia" w:hAnsiTheme="minorEastAsia"/>
          <w:szCs w:val="24"/>
        </w:rPr>
        <w:t>标准体系建设</w:t>
      </w:r>
      <w:r>
        <w:rPr>
          <w:rFonts w:asciiTheme="minorEastAsia" w:eastAsiaTheme="minorEastAsia" w:hAnsiTheme="minorEastAsia" w:hint="eastAsia"/>
          <w:szCs w:val="24"/>
        </w:rPr>
        <w:t>、</w:t>
      </w:r>
      <w:r>
        <w:rPr>
          <w:rFonts w:asciiTheme="minorEastAsia" w:eastAsiaTheme="minorEastAsia" w:hAnsiTheme="minorEastAsia"/>
          <w:szCs w:val="24"/>
        </w:rPr>
        <w:t>存量数据治理</w:t>
      </w:r>
      <w:r>
        <w:rPr>
          <w:rFonts w:asciiTheme="minorEastAsia" w:eastAsiaTheme="minorEastAsia" w:hAnsiTheme="minorEastAsia" w:hint="eastAsia"/>
          <w:szCs w:val="24"/>
        </w:rPr>
        <w:t>、</w:t>
      </w:r>
      <w:r>
        <w:rPr>
          <w:rFonts w:asciiTheme="minorEastAsia" w:eastAsiaTheme="minorEastAsia" w:hAnsiTheme="minorEastAsia"/>
          <w:szCs w:val="24"/>
        </w:rPr>
        <w:t>增量数据规范接入</w:t>
      </w:r>
      <w:r>
        <w:rPr>
          <w:rFonts w:asciiTheme="minorEastAsia" w:eastAsiaTheme="minorEastAsia" w:hAnsiTheme="minorEastAsia" w:hint="eastAsia"/>
          <w:szCs w:val="24"/>
        </w:rPr>
        <w:t>、</w:t>
      </w:r>
      <w:r>
        <w:rPr>
          <w:rFonts w:asciiTheme="minorEastAsia" w:eastAsiaTheme="minorEastAsia" w:hAnsiTheme="minorEastAsia"/>
          <w:szCs w:val="24"/>
        </w:rPr>
        <w:t>数据运营体系构建</w:t>
      </w:r>
      <w:r>
        <w:rPr>
          <w:rFonts w:asciiTheme="minorEastAsia" w:eastAsiaTheme="minorEastAsia" w:hAnsiTheme="minorEastAsia" w:hint="eastAsia"/>
          <w:szCs w:val="24"/>
        </w:rPr>
        <w:t>等。</w:t>
      </w:r>
    </w:p>
    <w:p w:rsidR="003F713F" w:rsidRDefault="00825332">
      <w:pPr>
        <w:pStyle w:val="3"/>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应用支撑平台建设需求</w:t>
      </w:r>
    </w:p>
    <w:p w:rsidR="003F713F" w:rsidRDefault="00825332">
      <w:pPr>
        <w:spacing w:line="400" w:lineRule="exact"/>
        <w:ind w:firstLine="480"/>
        <w:rPr>
          <w:rFonts w:asciiTheme="minorEastAsia" w:eastAsiaTheme="minorEastAsia" w:hAnsiTheme="minorEastAsia"/>
          <w:szCs w:val="24"/>
        </w:rPr>
      </w:pPr>
      <w:r>
        <w:rPr>
          <w:rFonts w:asciiTheme="minorEastAsia" w:eastAsiaTheme="minorEastAsia" w:hAnsiTheme="minorEastAsia"/>
          <w:szCs w:val="24"/>
        </w:rPr>
        <w:t>需</w:t>
      </w:r>
      <w:r>
        <w:rPr>
          <w:rFonts w:asciiTheme="minorEastAsia" w:eastAsiaTheme="minorEastAsia" w:hAnsiTheme="minorEastAsia" w:hint="eastAsia"/>
          <w:szCs w:val="24"/>
        </w:rPr>
        <w:t>完成</w:t>
      </w:r>
      <w:proofErr w:type="gramStart"/>
      <w:r>
        <w:rPr>
          <w:rFonts w:asciiTheme="minorEastAsia" w:eastAsiaTheme="minorEastAsia" w:hAnsiTheme="minorEastAsia"/>
          <w:szCs w:val="24"/>
        </w:rPr>
        <w:t>算力基础</w:t>
      </w:r>
      <w:proofErr w:type="gramEnd"/>
      <w:r>
        <w:rPr>
          <w:rFonts w:asciiTheme="minorEastAsia" w:eastAsiaTheme="minorEastAsia" w:hAnsiTheme="minorEastAsia"/>
          <w:szCs w:val="24"/>
        </w:rPr>
        <w:t>设施</w:t>
      </w:r>
      <w:r>
        <w:rPr>
          <w:rFonts w:asciiTheme="minorEastAsia" w:eastAsiaTheme="minorEastAsia" w:hAnsiTheme="minorEastAsia" w:hint="eastAsia"/>
          <w:szCs w:val="24"/>
        </w:rPr>
        <w:t>建设包括资源调度服务器、算法管理服务器、智能分析服务器、云存储一体机购置</w:t>
      </w:r>
      <w:r>
        <w:rPr>
          <w:rFonts w:asciiTheme="minorEastAsia" w:eastAsiaTheme="minorEastAsia" w:hAnsiTheme="minorEastAsia"/>
          <w:szCs w:val="24"/>
        </w:rPr>
        <w:t>，并对原应急管理局视频平台进行能力扩容</w:t>
      </w:r>
      <w:r>
        <w:rPr>
          <w:rFonts w:asciiTheme="minorEastAsia" w:eastAsiaTheme="minorEastAsia" w:hAnsiTheme="minorEastAsia" w:hint="eastAsia"/>
          <w:szCs w:val="24"/>
        </w:rPr>
        <w:t>购置视频融合智能分析平台</w:t>
      </w:r>
      <w:r>
        <w:rPr>
          <w:rFonts w:asciiTheme="minorEastAsia" w:eastAsiaTheme="minorEastAsia" w:hAnsiTheme="minorEastAsia"/>
          <w:szCs w:val="24"/>
        </w:rPr>
        <w:t>，</w:t>
      </w:r>
      <w:r>
        <w:rPr>
          <w:rFonts w:asciiTheme="minorEastAsia" w:eastAsiaTheme="minorEastAsia" w:hAnsiTheme="minorEastAsia" w:hint="eastAsia"/>
          <w:szCs w:val="24"/>
        </w:rPr>
        <w:t>需实现对</w:t>
      </w:r>
      <w:r>
        <w:rPr>
          <w:rFonts w:asciiTheme="minorEastAsia" w:eastAsiaTheme="minorEastAsia" w:hAnsiTheme="minorEastAsia"/>
          <w:szCs w:val="24"/>
        </w:rPr>
        <w:t>资源管理调度、算法集成管理、算法策略配置、预警事件汇聚级联等功能升级。</w:t>
      </w:r>
      <w:r>
        <w:rPr>
          <w:rFonts w:asciiTheme="minorEastAsia" w:eastAsiaTheme="minorEastAsia" w:hAnsiTheme="minorEastAsia" w:hint="eastAsia"/>
          <w:szCs w:val="24"/>
        </w:rPr>
        <w:t>并支持</w:t>
      </w:r>
      <w:r>
        <w:rPr>
          <w:rFonts w:asciiTheme="minorEastAsia" w:eastAsiaTheme="minorEastAsia" w:hAnsiTheme="minorEastAsia"/>
          <w:szCs w:val="24"/>
        </w:rPr>
        <w:t>对原平台汇聚的视频监控资源进行深度智能化分析，挖掘数据有效价值，为全市安全防范管理工作提供支撑。</w:t>
      </w:r>
    </w:p>
    <w:p w:rsidR="003F713F" w:rsidRDefault="00825332">
      <w:pPr>
        <w:pStyle w:val="3"/>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应用系统及应用支撑能力建设需求</w:t>
      </w:r>
    </w:p>
    <w:p w:rsidR="003F713F" w:rsidRDefault="00825332">
      <w:pPr>
        <w:spacing w:line="400" w:lineRule="exact"/>
        <w:ind w:firstLine="480"/>
        <w:rPr>
          <w:rFonts w:asciiTheme="minorEastAsia" w:eastAsiaTheme="minorEastAsia" w:hAnsiTheme="minorEastAsia"/>
          <w:szCs w:val="24"/>
        </w:rPr>
      </w:pPr>
      <w:r>
        <w:rPr>
          <w:rFonts w:asciiTheme="minorEastAsia" w:eastAsiaTheme="minorEastAsia" w:hAnsiTheme="minorEastAsia"/>
          <w:szCs w:val="24"/>
        </w:rPr>
        <w:t>综合监测</w:t>
      </w:r>
      <w:proofErr w:type="gramStart"/>
      <w:r>
        <w:rPr>
          <w:rFonts w:asciiTheme="minorEastAsia" w:eastAsiaTheme="minorEastAsia" w:hAnsiTheme="minorEastAsia"/>
          <w:szCs w:val="24"/>
        </w:rPr>
        <w:t>预警总</w:t>
      </w:r>
      <w:proofErr w:type="gramEnd"/>
      <w:r>
        <w:rPr>
          <w:rFonts w:asciiTheme="minorEastAsia" w:eastAsiaTheme="minorEastAsia" w:hAnsiTheme="minorEastAsia"/>
          <w:szCs w:val="24"/>
        </w:rPr>
        <w:t>平台基于城运中心能力底座，从数据汇集、责任监督、值班值守、预警处置、应急指挥、联合检查、决策支撑七个维度构建功能模块，提供标准的、统一的功能、流程支撑。</w:t>
      </w:r>
    </w:p>
    <w:p w:rsidR="003F713F" w:rsidRDefault="00825332">
      <w:pPr>
        <w:pStyle w:val="3"/>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lastRenderedPageBreak/>
        <w:t>标准规范建设需求</w:t>
      </w:r>
    </w:p>
    <w:p w:rsidR="003F713F" w:rsidRDefault="00825332">
      <w:pPr>
        <w:spacing w:line="400" w:lineRule="exact"/>
        <w:ind w:firstLineChars="0" w:firstLine="480"/>
      </w:pPr>
      <w:r>
        <w:rPr>
          <w:rFonts w:asciiTheme="minorEastAsia" w:eastAsiaTheme="minorEastAsia" w:hAnsiTheme="minorEastAsia"/>
          <w:szCs w:val="24"/>
        </w:rPr>
        <w:t>遵循国家和行业标准的基础上，结合江阴市实际情况及现有标准，针对本项目的建设、管理、应用以及维护等内容，将在现有标准规范的基础上进行完善及建设，以保障项目建设的顺利实施和建设成果的长期服务，建立</w:t>
      </w:r>
      <w:r>
        <w:rPr>
          <w:rFonts w:asciiTheme="minorEastAsia" w:eastAsiaTheme="minorEastAsia" w:hAnsiTheme="minorEastAsia" w:hint="eastAsia"/>
          <w:szCs w:val="24"/>
        </w:rPr>
        <w:t>系统运行管理标准规范、数据资源标准规范、系统集成管理规范等3类标准规范建设</w:t>
      </w:r>
      <w:r>
        <w:rPr>
          <w:rFonts w:asciiTheme="minorEastAsia" w:eastAsiaTheme="minorEastAsia" w:hAnsiTheme="minorEastAsia"/>
          <w:szCs w:val="24"/>
        </w:rPr>
        <w:t>。</w:t>
      </w:r>
    </w:p>
    <w:p w:rsidR="003F713F" w:rsidRDefault="003F713F">
      <w:pPr>
        <w:spacing w:line="400" w:lineRule="exact"/>
        <w:ind w:firstLineChars="0" w:firstLine="480"/>
      </w:pPr>
    </w:p>
    <w:p w:rsidR="003F713F" w:rsidRDefault="00825332">
      <w:pPr>
        <w:pStyle w:val="1"/>
        <w:numPr>
          <w:ilvl w:val="0"/>
          <w:numId w:val="0"/>
        </w:numPr>
        <w:spacing w:line="400" w:lineRule="exact"/>
        <w:rPr>
          <w:rFonts w:ascii="黑体" w:eastAsia="黑体" w:hAnsi="黑体" w:cs="黑体"/>
          <w:b w:val="0"/>
          <w:sz w:val="28"/>
          <w:szCs w:val="28"/>
        </w:rPr>
      </w:pPr>
      <w:r>
        <w:rPr>
          <w:rFonts w:ascii="黑体" w:eastAsia="黑体" w:hAnsi="黑体" w:cs="黑体" w:hint="eastAsia"/>
          <w:b w:val="0"/>
          <w:sz w:val="28"/>
          <w:szCs w:val="52"/>
        </w:rPr>
        <w:t>二、</w:t>
      </w:r>
      <w:r>
        <w:rPr>
          <w:rFonts w:ascii="黑体" w:eastAsia="黑体" w:hAnsi="黑体" w:cs="黑体" w:hint="eastAsia"/>
          <w:b w:val="0"/>
          <w:sz w:val="28"/>
          <w:szCs w:val="28"/>
        </w:rPr>
        <w:t>建设清单</w:t>
      </w:r>
    </w:p>
    <w:p w:rsidR="003F713F" w:rsidRDefault="00825332">
      <w:pPr>
        <w:adjustRightInd/>
        <w:snapToGrid/>
        <w:spacing w:line="400" w:lineRule="exact"/>
        <w:ind w:firstLineChars="0" w:firstLine="480"/>
        <w:rPr>
          <w:rFonts w:asciiTheme="minorEastAsia" w:eastAsiaTheme="minorEastAsia" w:hAnsiTheme="minorEastAsia"/>
          <w:kern w:val="0"/>
          <w:szCs w:val="24"/>
        </w:rPr>
      </w:pPr>
      <w:r>
        <w:rPr>
          <w:rFonts w:asciiTheme="minorEastAsia" w:eastAsiaTheme="minorEastAsia" w:hAnsiTheme="minorEastAsia" w:hint="eastAsia"/>
          <w:szCs w:val="24"/>
        </w:rPr>
        <w:t>综合监测</w:t>
      </w:r>
      <w:proofErr w:type="gramStart"/>
      <w:r>
        <w:rPr>
          <w:rFonts w:asciiTheme="minorEastAsia" w:eastAsiaTheme="minorEastAsia" w:hAnsiTheme="minorEastAsia" w:hint="eastAsia"/>
          <w:szCs w:val="24"/>
        </w:rPr>
        <w:t>预警总</w:t>
      </w:r>
      <w:proofErr w:type="gramEnd"/>
      <w:r>
        <w:rPr>
          <w:rFonts w:asciiTheme="minorEastAsia" w:eastAsiaTheme="minorEastAsia" w:hAnsiTheme="minorEastAsia" w:hint="eastAsia"/>
          <w:szCs w:val="24"/>
        </w:rPr>
        <w:t>平台基于江阴市城运中心“一网统管”能力底座，提供统一、标准的安全共性功能模块，包括数据汇集、值班值守、预警处置、决策支撑，</w:t>
      </w:r>
      <w:r>
        <w:rPr>
          <w:rFonts w:asciiTheme="minorEastAsia" w:eastAsiaTheme="minorEastAsia" w:hAnsiTheme="minorEastAsia" w:hint="eastAsia"/>
          <w:kern w:val="0"/>
          <w:szCs w:val="24"/>
        </w:rPr>
        <w:t>本项目采购清单如下：</w:t>
      </w: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2.1定制化软件采购清单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38"/>
        <w:gridCol w:w="3872"/>
        <w:gridCol w:w="694"/>
        <w:gridCol w:w="701"/>
      </w:tblGrid>
      <w:tr w:rsidR="003F713F">
        <w:trPr>
          <w:tblHeader/>
          <w:jc w:val="center"/>
        </w:trPr>
        <w:tc>
          <w:tcPr>
            <w:tcW w:w="479" w:type="pct"/>
            <w:shd w:val="clear" w:color="auto" w:fill="auto"/>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序号</w:t>
            </w:r>
          </w:p>
        </w:tc>
        <w:tc>
          <w:tcPr>
            <w:tcW w:w="1430" w:type="pct"/>
            <w:shd w:val="clear" w:color="auto" w:fill="auto"/>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名称</w:t>
            </w:r>
          </w:p>
        </w:tc>
        <w:tc>
          <w:tcPr>
            <w:tcW w:w="2272" w:type="pct"/>
            <w:shd w:val="clear" w:color="auto" w:fill="auto"/>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系统描述</w:t>
            </w:r>
          </w:p>
        </w:tc>
        <w:tc>
          <w:tcPr>
            <w:tcW w:w="407" w:type="pct"/>
            <w:shd w:val="clear" w:color="auto" w:fill="auto"/>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单位</w:t>
            </w:r>
          </w:p>
        </w:tc>
        <w:tc>
          <w:tcPr>
            <w:tcW w:w="411" w:type="pct"/>
            <w:shd w:val="clear" w:color="auto" w:fill="auto"/>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数量</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bookmarkStart w:id="2" w:name="_Hlk204256347"/>
            <w:r>
              <w:rPr>
                <w:rFonts w:asciiTheme="minorEastAsia" w:eastAsiaTheme="minorEastAsia" w:hAnsiTheme="minorEastAsia" w:hint="eastAsia"/>
                <w:kern w:val="0"/>
                <w:sz w:val="21"/>
                <w:szCs w:val="21"/>
              </w:rPr>
              <w:t>1</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综合监测</w:t>
            </w:r>
            <w:proofErr w:type="gramStart"/>
            <w:r>
              <w:rPr>
                <w:rFonts w:asciiTheme="minorEastAsia" w:eastAsiaTheme="minorEastAsia" w:hAnsiTheme="minorEastAsia" w:hint="eastAsia"/>
                <w:kern w:val="0"/>
                <w:sz w:val="21"/>
                <w:szCs w:val="21"/>
              </w:rPr>
              <w:t>预警总</w:t>
            </w:r>
            <w:proofErr w:type="gramEnd"/>
            <w:r>
              <w:rPr>
                <w:rFonts w:asciiTheme="minorEastAsia" w:eastAsiaTheme="minorEastAsia" w:hAnsiTheme="minorEastAsia" w:hint="eastAsia"/>
                <w:kern w:val="0"/>
                <w:sz w:val="21"/>
                <w:szCs w:val="21"/>
              </w:rPr>
              <w:t>平台应用系统及总平台应用支撑能力建设</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统一门户管理、统一部门应用专题入口</w:t>
            </w:r>
          </w:p>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、统一子平台入口、统一专题场景入口</w:t>
            </w:r>
          </w:p>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、应用快捷入口、城市安全专题分析、算法模型广场、数字化预案平台、事件派送通道服务中心、</w:t>
            </w:r>
            <w:proofErr w:type="gramStart"/>
            <w:r>
              <w:rPr>
                <w:rFonts w:asciiTheme="minorEastAsia" w:eastAsiaTheme="minorEastAsia" w:hAnsiTheme="minorEastAsia" w:hint="eastAsia"/>
                <w:kern w:val="0"/>
                <w:sz w:val="21"/>
                <w:szCs w:val="21"/>
              </w:rPr>
              <w:t>物联感知</w:t>
            </w:r>
            <w:proofErr w:type="gramEnd"/>
            <w:r>
              <w:rPr>
                <w:rFonts w:asciiTheme="minorEastAsia" w:eastAsiaTheme="minorEastAsia" w:hAnsiTheme="minorEastAsia" w:hint="eastAsia"/>
                <w:kern w:val="0"/>
                <w:sz w:val="21"/>
                <w:szCs w:val="21"/>
              </w:rPr>
              <w:t>服务中心、统一值班调度中心等。</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安全业务数据汇聚治理服务</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信息资源规划、数据调研、数据汇聚等。</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3</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物联网数据汇聚治理服务</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标准体系建设、存量数据治理、增量数据规范接入等。</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4</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标准规范建设服务</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建立系统运行管理标准规范、数据资源标准规范、系统集成管理规范。</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5</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生产安全一体化子平台功能建设</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包含生产安全基础管理、生产安全隐患管理、生产安全监测预警、算法与模型支撑、生产安全态势分析、系统管理、生产安全关键数据汇聚等功能。</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6</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场景:工贸企业安全生产管理功能建设</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包含工贸企业基础信息管理、标签管理、</w:t>
            </w:r>
            <w:proofErr w:type="gramStart"/>
            <w:r>
              <w:rPr>
                <w:rFonts w:asciiTheme="minorEastAsia" w:eastAsiaTheme="minorEastAsia" w:hAnsiTheme="minorEastAsia" w:hint="eastAsia"/>
                <w:kern w:val="0"/>
                <w:sz w:val="21"/>
                <w:szCs w:val="21"/>
              </w:rPr>
              <w:t>“电力助应急”物联监测</w:t>
            </w:r>
            <w:proofErr w:type="gramEnd"/>
            <w:r>
              <w:rPr>
                <w:rFonts w:asciiTheme="minorEastAsia" w:eastAsiaTheme="minorEastAsia" w:hAnsiTheme="minorEastAsia" w:hint="eastAsia"/>
                <w:kern w:val="0"/>
                <w:sz w:val="21"/>
                <w:szCs w:val="21"/>
              </w:rPr>
              <w:t>、工贸企业风险防控、企业分类分级分色管理、重点工贸领域数据汇聚、数据汇聚质量分析、无锡市局接口开发等功能。</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trHeight w:val="287"/>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7</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场景:</w:t>
            </w:r>
            <w:proofErr w:type="gramStart"/>
            <w:r>
              <w:rPr>
                <w:rFonts w:asciiTheme="minorEastAsia" w:eastAsiaTheme="minorEastAsia" w:hAnsiTheme="minorEastAsia" w:hint="eastAsia"/>
                <w:kern w:val="0"/>
                <w:sz w:val="21"/>
                <w:szCs w:val="21"/>
              </w:rPr>
              <w:t>危化企业</w:t>
            </w:r>
            <w:proofErr w:type="gramEnd"/>
            <w:r>
              <w:rPr>
                <w:rFonts w:asciiTheme="minorEastAsia" w:eastAsiaTheme="minorEastAsia" w:hAnsiTheme="minorEastAsia" w:hint="eastAsia"/>
                <w:kern w:val="0"/>
                <w:sz w:val="21"/>
                <w:szCs w:val="21"/>
              </w:rPr>
              <w:t>安全生产</w:t>
            </w:r>
            <w:r>
              <w:rPr>
                <w:rFonts w:asciiTheme="minorEastAsia" w:eastAsiaTheme="minorEastAsia" w:hAnsiTheme="minorEastAsia" w:hint="eastAsia"/>
                <w:kern w:val="0"/>
                <w:sz w:val="21"/>
                <w:szCs w:val="21"/>
              </w:rPr>
              <w:lastRenderedPageBreak/>
              <w:t>管理功能建设</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lastRenderedPageBreak/>
              <w:t>包含化工企业信息化平台数据汇聚、危</w:t>
            </w:r>
            <w:r>
              <w:rPr>
                <w:rFonts w:asciiTheme="minorEastAsia" w:eastAsiaTheme="minorEastAsia" w:hAnsiTheme="minorEastAsia" w:hint="eastAsia"/>
                <w:kern w:val="0"/>
                <w:sz w:val="21"/>
                <w:szCs w:val="21"/>
              </w:rPr>
              <w:lastRenderedPageBreak/>
              <w:t>化企业基础信息管理、化工企业重大风险防控、使用危化品的工贸企业监管、无锡和省数据推送接口等功能。</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lastRenderedPageBreak/>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tr w:rsidR="003F713F">
        <w:trPr>
          <w:jc w:val="center"/>
        </w:trPr>
        <w:tc>
          <w:tcPr>
            <w:tcW w:w="479"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lastRenderedPageBreak/>
              <w:t>8</w:t>
            </w:r>
          </w:p>
        </w:tc>
        <w:tc>
          <w:tcPr>
            <w:tcW w:w="1430"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场景:厂中厂（政府监管侧）安全生产管理功能建设</w:t>
            </w:r>
          </w:p>
        </w:tc>
        <w:tc>
          <w:tcPr>
            <w:tcW w:w="2272" w:type="pct"/>
            <w:vAlign w:val="center"/>
          </w:tcPr>
          <w:p w:rsidR="003F713F" w:rsidRDefault="00825332">
            <w:pPr>
              <w:adjustRightInd/>
              <w:snapToGrid/>
              <w:spacing w:line="400" w:lineRule="exact"/>
              <w:ind w:firstLineChars="0" w:firstLine="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包含 “厂中厂”基础管理、 “厂中厂”先评后租、 “厂中厂”出租方风险</w:t>
            </w:r>
            <w:proofErr w:type="gramStart"/>
            <w:r>
              <w:rPr>
                <w:rFonts w:asciiTheme="minorEastAsia" w:eastAsiaTheme="minorEastAsia" w:hAnsiTheme="minorEastAsia" w:hint="eastAsia"/>
                <w:kern w:val="0"/>
                <w:sz w:val="21"/>
                <w:szCs w:val="21"/>
              </w:rPr>
              <w:t>研</w:t>
            </w:r>
            <w:proofErr w:type="gramEnd"/>
            <w:r>
              <w:rPr>
                <w:rFonts w:asciiTheme="minorEastAsia" w:eastAsiaTheme="minorEastAsia" w:hAnsiTheme="minorEastAsia" w:hint="eastAsia"/>
                <w:kern w:val="0"/>
                <w:sz w:val="21"/>
                <w:szCs w:val="21"/>
              </w:rPr>
              <w:t>判、出租方履职管理、厂中厂智能防控、小程序、“厂中厂”风险预警评估模型应用、无锡</w:t>
            </w:r>
            <w:proofErr w:type="gramStart"/>
            <w:r>
              <w:rPr>
                <w:rFonts w:asciiTheme="minorEastAsia" w:eastAsiaTheme="minorEastAsia" w:hAnsiTheme="minorEastAsia" w:hint="eastAsia"/>
                <w:kern w:val="0"/>
                <w:sz w:val="21"/>
                <w:szCs w:val="21"/>
              </w:rPr>
              <w:t>市责任</w:t>
            </w:r>
            <w:proofErr w:type="gramEnd"/>
            <w:r>
              <w:rPr>
                <w:rFonts w:asciiTheme="minorEastAsia" w:eastAsiaTheme="minorEastAsia" w:hAnsiTheme="minorEastAsia" w:hint="eastAsia"/>
                <w:kern w:val="0"/>
                <w:sz w:val="21"/>
                <w:szCs w:val="21"/>
              </w:rPr>
              <w:t>平台数据推送接口开发等功能。</w:t>
            </w:r>
          </w:p>
        </w:tc>
        <w:tc>
          <w:tcPr>
            <w:tcW w:w="407"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套</w:t>
            </w:r>
          </w:p>
        </w:tc>
        <w:tc>
          <w:tcPr>
            <w:tcW w:w="411" w:type="pct"/>
            <w:vAlign w:val="center"/>
          </w:tcPr>
          <w:p w:rsidR="003F713F" w:rsidRDefault="00825332">
            <w:pPr>
              <w:adjustRightInd/>
              <w:snapToGrid/>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p>
        </w:tc>
      </w:tr>
      <w:bookmarkEnd w:id="2"/>
    </w:tbl>
    <w:p w:rsidR="003F713F" w:rsidRDefault="003F713F">
      <w:pPr>
        <w:adjustRightInd/>
        <w:snapToGrid/>
        <w:spacing w:line="400" w:lineRule="exact"/>
        <w:ind w:firstLineChars="0" w:firstLine="0"/>
        <w:jc w:val="center"/>
        <w:rPr>
          <w:rFonts w:asciiTheme="minorEastAsia" w:eastAsiaTheme="minorEastAsia" w:hAnsiTheme="minorEastAsia"/>
          <w:kern w:val="0"/>
          <w:szCs w:val="24"/>
        </w:rPr>
      </w:pP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2.2成品软件采购清单</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本项目中建设的视频融合智能分析平台，应满足以下基本要求</w:t>
      </w:r>
      <w:r>
        <w:rPr>
          <w:rFonts w:ascii="宋体" w:hAnsi="宋体" w:cs="宋体" w:hint="eastAsia"/>
          <w:b/>
          <w:bCs/>
          <w:color w:val="000000"/>
          <w:kern w:val="0"/>
          <w:sz w:val="21"/>
          <w:szCs w:val="21"/>
          <w:lang w:bidi="ar"/>
        </w:rPr>
        <w:t>（投标时须提供相关承诺函，格式自拟）：</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1、平台应具备至少3000路视频监控点位接入能力；</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2、平台应具备至少150路视频流媒体</w:t>
      </w:r>
      <w:proofErr w:type="gramStart"/>
      <w:r>
        <w:rPr>
          <w:rFonts w:ascii="宋体" w:hAnsi="宋体" w:cs="宋体" w:hint="eastAsia"/>
          <w:color w:val="000000"/>
          <w:kern w:val="0"/>
          <w:sz w:val="21"/>
          <w:szCs w:val="21"/>
          <w:lang w:bidi="ar"/>
        </w:rPr>
        <w:t>并发取流能力</w:t>
      </w:r>
      <w:proofErr w:type="gramEnd"/>
      <w:r>
        <w:rPr>
          <w:rFonts w:ascii="宋体" w:hAnsi="宋体" w:cs="宋体" w:hint="eastAsia"/>
          <w:color w:val="000000"/>
          <w:kern w:val="0"/>
          <w:sz w:val="21"/>
          <w:szCs w:val="21"/>
          <w:lang w:bidi="ar"/>
        </w:rPr>
        <w:t>；</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3、平台应具备支持采用GB/T 28181标准实现视频图像级联共享的能力，级联共享视频并发应不少于300路；</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4、平台应支持云存储系统的无缝接入，并实现统一管理应用。云存储系统支持划定虚拟空间，共享给江阴应急视频汇聚平台、城运中心城市之眼平台使用；</w:t>
      </w:r>
    </w:p>
    <w:p w:rsidR="003F713F" w:rsidRDefault="00825332">
      <w:pPr>
        <w:spacing w:line="400" w:lineRule="exact"/>
        <w:ind w:firstLine="420"/>
        <w:rPr>
          <w:rFonts w:ascii="宋体" w:hAnsi="宋体" w:cs="宋体"/>
          <w:color w:val="000000"/>
          <w:kern w:val="0"/>
          <w:sz w:val="21"/>
          <w:szCs w:val="21"/>
          <w:lang w:bidi="ar"/>
        </w:rPr>
      </w:pPr>
      <w:r>
        <w:rPr>
          <w:rFonts w:ascii="宋体" w:hAnsi="宋体" w:cs="宋体" w:hint="eastAsia"/>
          <w:color w:val="000000"/>
          <w:kern w:val="0"/>
          <w:sz w:val="21"/>
          <w:szCs w:val="21"/>
          <w:lang w:bidi="ar"/>
        </w:rPr>
        <w:t>5、平台依托</w:t>
      </w:r>
      <w:proofErr w:type="gramStart"/>
      <w:r>
        <w:rPr>
          <w:rFonts w:ascii="宋体" w:hAnsi="宋体" w:cs="宋体" w:hint="eastAsia"/>
          <w:color w:val="000000"/>
          <w:kern w:val="0"/>
          <w:sz w:val="21"/>
          <w:szCs w:val="21"/>
          <w:lang w:bidi="ar"/>
        </w:rPr>
        <w:t>现有算力资源</w:t>
      </w:r>
      <w:proofErr w:type="gramEnd"/>
      <w:r>
        <w:rPr>
          <w:rFonts w:ascii="宋体" w:hAnsi="宋体" w:cs="宋体" w:hint="eastAsia"/>
          <w:color w:val="000000"/>
          <w:kern w:val="0"/>
          <w:sz w:val="21"/>
          <w:szCs w:val="21"/>
          <w:lang w:bidi="ar"/>
        </w:rPr>
        <w:t>，可实现不低于45000张/天的图片分析与结果输出能力，同时支持用户自定义算法组合与灵活调用，</w:t>
      </w:r>
      <w:proofErr w:type="gramStart"/>
      <w:r>
        <w:rPr>
          <w:rFonts w:ascii="宋体" w:hAnsi="宋体" w:cs="宋体" w:hint="eastAsia"/>
          <w:color w:val="000000"/>
          <w:kern w:val="0"/>
          <w:sz w:val="21"/>
          <w:szCs w:val="21"/>
          <w:lang w:bidi="ar"/>
        </w:rPr>
        <w:t>兼顾算力利用率</w:t>
      </w:r>
      <w:proofErr w:type="gramEnd"/>
      <w:r>
        <w:rPr>
          <w:rFonts w:ascii="宋体" w:hAnsi="宋体" w:cs="宋体" w:hint="eastAsia"/>
          <w:color w:val="000000"/>
          <w:kern w:val="0"/>
          <w:sz w:val="21"/>
          <w:szCs w:val="21"/>
          <w:lang w:bidi="ar"/>
        </w:rPr>
        <w:t>与业务扩展性。</w:t>
      </w:r>
    </w:p>
    <w:p w:rsidR="003F713F" w:rsidRDefault="00825332" w:rsidP="00CA2A23">
      <w:pPr>
        <w:spacing w:line="400" w:lineRule="exact"/>
        <w:ind w:firstLine="422"/>
        <w:rPr>
          <w:rFonts w:ascii="宋体" w:hAnsi="宋体" w:cs="宋体"/>
          <w:b/>
          <w:bCs/>
          <w:color w:val="000000"/>
          <w:kern w:val="0"/>
          <w:sz w:val="21"/>
          <w:szCs w:val="21"/>
          <w:lang w:bidi="ar"/>
        </w:rPr>
      </w:pPr>
      <w:r>
        <w:rPr>
          <w:rFonts w:ascii="宋体" w:hAnsi="宋体" w:cs="宋体" w:hint="eastAsia"/>
          <w:b/>
          <w:bCs/>
          <w:color w:val="000000"/>
          <w:kern w:val="0"/>
          <w:sz w:val="21"/>
          <w:szCs w:val="21"/>
          <w:lang w:bidi="ar"/>
        </w:rPr>
        <w:t>6、投标人须提供此平台的终身使用权。</w:t>
      </w:r>
    </w:p>
    <w:p w:rsidR="003F713F" w:rsidRDefault="003F713F" w:rsidP="00CA2A23">
      <w:pPr>
        <w:spacing w:line="400" w:lineRule="exact"/>
        <w:ind w:firstLine="422"/>
        <w:rPr>
          <w:rFonts w:ascii="宋体" w:hAnsi="宋体" w:cs="宋体"/>
          <w:b/>
          <w:bCs/>
          <w:color w:val="000000"/>
          <w:kern w:val="0"/>
          <w:sz w:val="21"/>
          <w:szCs w:val="21"/>
          <w:lang w:bidi="a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770"/>
        <w:gridCol w:w="708"/>
        <w:gridCol w:w="849"/>
        <w:gridCol w:w="4111"/>
        <w:gridCol w:w="711"/>
        <w:gridCol w:w="758"/>
      </w:tblGrid>
      <w:tr w:rsidR="003F713F">
        <w:trPr>
          <w:tblHeader/>
          <w:jc w:val="center"/>
        </w:trPr>
        <w:tc>
          <w:tcPr>
            <w:tcW w:w="360" w:type="pct"/>
            <w:shd w:val="clear" w:color="auto" w:fill="auto"/>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序号</w:t>
            </w:r>
          </w:p>
        </w:tc>
        <w:tc>
          <w:tcPr>
            <w:tcW w:w="451" w:type="pct"/>
            <w:shd w:val="clear" w:color="auto" w:fill="auto"/>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分项名称</w:t>
            </w:r>
          </w:p>
        </w:tc>
        <w:tc>
          <w:tcPr>
            <w:tcW w:w="415" w:type="pct"/>
            <w:shd w:val="clear" w:color="auto" w:fill="auto"/>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系统名称</w:t>
            </w:r>
          </w:p>
        </w:tc>
        <w:tc>
          <w:tcPr>
            <w:tcW w:w="498" w:type="pct"/>
            <w:shd w:val="clear" w:color="auto" w:fill="auto"/>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子系统名称</w:t>
            </w:r>
          </w:p>
        </w:tc>
        <w:tc>
          <w:tcPr>
            <w:tcW w:w="241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功能描述</w:t>
            </w:r>
          </w:p>
        </w:tc>
        <w:tc>
          <w:tcPr>
            <w:tcW w:w="417" w:type="pct"/>
            <w:shd w:val="clear" w:color="auto" w:fill="auto"/>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数量</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单位</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51" w:type="pct"/>
            <w:vMerge w:val="restar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视频融合智能分析平台</w:t>
            </w:r>
          </w:p>
        </w:tc>
        <w:tc>
          <w:tcPr>
            <w:tcW w:w="415" w:type="pct"/>
            <w:vMerge w:val="restar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资源管理调度</w:t>
            </w: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平台基础包</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支持计算资源、存储资源的统一接入管理与调度，智能分析任务的统一管理调度，提供资源编排能力。支持实时视频解析、在线录像解析、实时图片等智能分析任务，实现视频图片中目标检测、建模、属性分析；支持城管事件检测、国土事件检测、水利事件检测等各类事件的检测任务。</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GPU</w:t>
            </w:r>
            <w:r>
              <w:rPr>
                <w:rFonts w:hint="eastAsia"/>
                <w:kern w:val="0"/>
                <w:sz w:val="21"/>
                <w:szCs w:val="21"/>
              </w:rPr>
              <w:lastRenderedPageBreak/>
              <w:t>调度数量</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lastRenderedPageBreak/>
              <w:t>平台提供对GPU调度的能力，按照计算单元</w:t>
            </w:r>
            <w:r>
              <w:rPr>
                <w:rFonts w:ascii="宋体" w:hAnsi="宋体" w:cs="宋体" w:hint="eastAsia"/>
                <w:color w:val="000000"/>
                <w:kern w:val="0"/>
                <w:sz w:val="21"/>
                <w:szCs w:val="21"/>
                <w:lang w:bidi="ar"/>
              </w:rPr>
              <w:lastRenderedPageBreak/>
              <w:t>颗数计算</w:t>
            </w:r>
            <w:r>
              <w:rPr>
                <w:rFonts w:ascii="宋体" w:hAnsi="宋体" w:cs="宋体" w:hint="eastAsia"/>
                <w:color w:val="000000"/>
                <w:kern w:val="0"/>
                <w:sz w:val="21"/>
                <w:szCs w:val="21"/>
                <w:lang w:bidi="ar"/>
              </w:rPr>
              <w:br/>
              <w:t>提供计算资源池化管理与高可用调度，提供按照计算单元粒度进行调度能力。</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8</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卡</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3</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解析调度视频路数</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平台提供对视频分</w:t>
            </w:r>
            <w:r w:rsidR="00B17985">
              <w:rPr>
                <w:rFonts w:ascii="宋体" w:hAnsi="宋体" w:cs="宋体" w:hint="eastAsia"/>
                <w:color w:val="000000"/>
                <w:kern w:val="0"/>
                <w:sz w:val="21"/>
                <w:szCs w:val="21"/>
                <w:lang w:bidi="ar"/>
              </w:rPr>
              <w:t>析任务的调度能力，提供本级实时视频、在线录像，级联视频等视频的</w:t>
            </w:r>
            <w:r>
              <w:rPr>
                <w:rFonts w:ascii="宋体" w:hAnsi="宋体" w:cs="宋体" w:hint="eastAsia"/>
                <w:color w:val="000000"/>
                <w:kern w:val="0"/>
                <w:sz w:val="21"/>
                <w:szCs w:val="21"/>
                <w:lang w:bidi="ar"/>
              </w:rPr>
              <w:t>智能分析调度能力，按照最大同时分析路数计算，不区分算法，可以按照所有视频算法的路数之和计算，即按照峰值解析并发量。</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r>
              <w:rPr>
                <w:kern w:val="0"/>
                <w:sz w:val="21"/>
                <w:szCs w:val="21"/>
              </w:rPr>
              <w:t>00</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路</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4</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解析调度图片并发</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平台提供对图片分析任务的调度能力，提供本级图片、级联图片、离线图片等图片的智能分析峰值，按照张/秒控制，可以按照所有图片算法的授权量之和计算。</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r>
              <w:rPr>
                <w:kern w:val="0"/>
                <w:sz w:val="21"/>
                <w:szCs w:val="21"/>
              </w:rPr>
              <w:t>00</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张</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5</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restar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算法集成管理</w:t>
            </w: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算法管理</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提供多种类型算法的仓库化管理服务，支持上</w:t>
            </w:r>
            <w:proofErr w:type="gramStart"/>
            <w:r>
              <w:rPr>
                <w:rFonts w:ascii="宋体" w:hAnsi="宋体" w:cs="宋体" w:hint="eastAsia"/>
                <w:color w:val="000000"/>
                <w:kern w:val="0"/>
                <w:sz w:val="21"/>
                <w:szCs w:val="21"/>
                <w:lang w:bidi="ar"/>
              </w:rPr>
              <w:t>传不同</w:t>
            </w:r>
            <w:proofErr w:type="gramEnd"/>
            <w:r>
              <w:rPr>
                <w:rFonts w:ascii="宋体" w:hAnsi="宋体" w:cs="宋体" w:hint="eastAsia"/>
                <w:color w:val="000000"/>
                <w:kern w:val="0"/>
                <w:sz w:val="21"/>
                <w:szCs w:val="21"/>
                <w:lang w:bidi="ar"/>
              </w:rPr>
              <w:t>厂家、不同版本的算法包，对算法进行统一化后台管理，并展示算法的详细信息。支持按需选择算法上架到算法展厅并展示算法的详细信息，上架的算法支持通过平台配置算法分析任务。</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6</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行为事件智能视频分析算法</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包含13个算法，分别是：室内人员站立检测,室内人员静坐检测,室内超时滞留检测,室内起身检测,室内人数统计,室内声强突变检测,室内制服检测,室内玩手机检测,室内肢体冲突检测,室内人员倒地检测,室内人员岗位值守情况检测,室内人数异常检测,室内人员攀高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5</w:t>
            </w:r>
            <w:r>
              <w:rPr>
                <w:kern w:val="0"/>
                <w:sz w:val="21"/>
                <w:szCs w:val="21"/>
              </w:rPr>
              <w:t>0</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路</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7</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可见光烟雾检测算法</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基于图片检测模型，识别图片中秸秆燃烧产生的烟雾、工厂烟囱烟雾、居民房烟雾、云彩等类型，辅助执法人员对不合</w:t>
            </w:r>
            <w:proofErr w:type="gramStart"/>
            <w:r>
              <w:rPr>
                <w:rFonts w:ascii="宋体" w:hAnsi="宋体" w:cs="宋体" w:hint="eastAsia"/>
                <w:color w:val="000000"/>
                <w:kern w:val="0"/>
                <w:sz w:val="21"/>
                <w:szCs w:val="21"/>
                <w:lang w:bidi="ar"/>
              </w:rPr>
              <w:t>规</w:t>
            </w:r>
            <w:proofErr w:type="gramEnd"/>
            <w:r>
              <w:rPr>
                <w:rFonts w:ascii="宋体" w:hAnsi="宋体" w:cs="宋体" w:hint="eastAsia"/>
                <w:color w:val="000000"/>
                <w:kern w:val="0"/>
                <w:sz w:val="21"/>
                <w:szCs w:val="21"/>
                <w:lang w:bidi="ar"/>
              </w:rPr>
              <w:t>的燃烧行为进行检测治理。</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8</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安全帽佩戴检</w:t>
            </w:r>
            <w:r>
              <w:rPr>
                <w:rFonts w:ascii="宋体" w:hAnsi="宋体" w:cs="宋体" w:hint="eastAsia"/>
                <w:color w:val="000000"/>
                <w:kern w:val="0"/>
                <w:sz w:val="21"/>
                <w:szCs w:val="21"/>
                <w:lang w:bidi="ar"/>
              </w:rPr>
              <w:lastRenderedPageBreak/>
              <w:t>测算法</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lastRenderedPageBreak/>
              <w:t>通过图像分析技术，检测出画面中戴安全帽的对象和未戴安全帽的对象，可识别红色、</w:t>
            </w:r>
            <w:r>
              <w:rPr>
                <w:rFonts w:ascii="宋体" w:hAnsi="宋体" w:cs="宋体" w:hint="eastAsia"/>
                <w:color w:val="000000"/>
                <w:kern w:val="0"/>
                <w:sz w:val="21"/>
                <w:szCs w:val="21"/>
                <w:lang w:bidi="ar"/>
              </w:rPr>
              <w:lastRenderedPageBreak/>
              <w:t>橙色、蓝色、白色、黄色安全帽。</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9</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kern w:val="0"/>
                <w:sz w:val="21"/>
                <w:szCs w:val="21"/>
              </w:rPr>
            </w:pPr>
            <w:r>
              <w:rPr>
                <w:rFonts w:ascii="宋体" w:hAnsi="宋体" w:cs="宋体" w:hint="eastAsia"/>
                <w:color w:val="000000"/>
                <w:kern w:val="0"/>
                <w:sz w:val="21"/>
                <w:szCs w:val="21"/>
                <w:lang w:bidi="ar"/>
              </w:rPr>
              <w:t>反光衣穿戴检测算法</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通过图像分析技术，检测画面中穿反光衣的对象和未穿反光衣的对象，主要支持颜色有黄色和橙色。</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r>
              <w:rPr>
                <w:kern w:val="0"/>
                <w:sz w:val="21"/>
                <w:szCs w:val="21"/>
              </w:rPr>
              <w:t>0</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室内消防通道占用检测算法</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通过图像分析技术，检测室内消防通道是否被非法占用，辅助执法人员对不合法规的交通情况进行检测治理。</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11</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城管事件(公用设施)算法</w:t>
            </w:r>
          </w:p>
        </w:tc>
        <w:tc>
          <w:tcPr>
            <w:tcW w:w="2410"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包含5个算法，分别是：雨水篦子堵塞检测,井盖异常检测,雨水篦子破损检测,电力设施异常检测,消防设施异常检测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12</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城管事件(街面秩序)算法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包含7个算法，分别是：占道废品收购检测,店外经营检测,流浪乞讨人员检测（需救助情形）,无照游商检测,非机动车乱停检测,占道经营检测,机动车乱停检测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13</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城管事件(宣传广告)算法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包含5个算法，分别是：违规牌匾检测,违规标语宣传品检测,街头散发广告检测,违规户外广告检测,非法小广告检测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14</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城管事件(园林绿化设施)算法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包含2个算法，分别是：道路积水检测,路面塌陷检测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73"/>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15</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城管事件智能图片分析</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包含14个算法，分别是：乱堆物堆料检测,店外经营检测,道路积水检测,非机动车乱停检测,无照游商检测,占道经营检测,暴露垃圾检测,机动车乱停检测,打包垃圾检测,</w:t>
            </w:r>
            <w:r>
              <w:rPr>
                <w:rFonts w:ascii="宋体" w:hAnsi="宋体" w:cs="宋体" w:hint="eastAsia"/>
                <w:color w:val="000000"/>
                <w:kern w:val="0"/>
                <w:sz w:val="21"/>
                <w:szCs w:val="21"/>
                <w:lang w:bidi="ar"/>
              </w:rPr>
              <w:lastRenderedPageBreak/>
              <w:t>废弃家具检测,垃圾箱满溢检测,违规户外广告检测,沿街晾挂检测,违规撑伞检测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16</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道路大型车辆检测</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基于图像分析技术，</w:t>
            </w:r>
            <w:proofErr w:type="gramStart"/>
            <w:r>
              <w:rPr>
                <w:rFonts w:ascii="宋体" w:hAnsi="宋体" w:cs="宋体" w:hint="eastAsia"/>
                <w:color w:val="000000"/>
                <w:kern w:val="0"/>
                <w:sz w:val="21"/>
                <w:szCs w:val="21"/>
                <w:lang w:bidi="ar"/>
              </w:rPr>
              <w:t>利用道</w:t>
            </w:r>
            <w:proofErr w:type="gramEnd"/>
            <w:r>
              <w:rPr>
                <w:rFonts w:ascii="宋体" w:hAnsi="宋体" w:cs="宋体" w:hint="eastAsia"/>
                <w:color w:val="000000"/>
                <w:kern w:val="0"/>
                <w:sz w:val="21"/>
                <w:szCs w:val="21"/>
                <w:lang w:bidi="ar"/>
              </w:rPr>
              <w:t>路卡口从车辆正前方或正后方抓拍，识别出图像中的车辆类型及渣土车车厢状态和装载物品。其中车辆类型包括：渣土车、货车、工程机械车、箱式车、客车、轿车、三轮车，渣土车车厢状态包括：闭合好、空载和未闭合，并在车厢未闭合状态下，识别渣土、砖块、沙石等常见装载物品。</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17</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电瓶车停放检测算法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通过图像分析技术，可对路边、人行道、园区等场景中停放的各种类型电瓶车进行检测识别，用于电瓶车乱停乱放、</w:t>
            </w:r>
            <w:proofErr w:type="gramStart"/>
            <w:r>
              <w:rPr>
                <w:rFonts w:ascii="宋体" w:hAnsi="宋体" w:cs="宋体" w:hint="eastAsia"/>
                <w:color w:val="000000"/>
                <w:kern w:val="0"/>
                <w:sz w:val="21"/>
                <w:szCs w:val="21"/>
                <w:lang w:bidi="ar"/>
              </w:rPr>
              <w:t>违规进</w:t>
            </w:r>
            <w:proofErr w:type="gramEnd"/>
            <w:r>
              <w:rPr>
                <w:rFonts w:ascii="宋体" w:hAnsi="宋体" w:cs="宋体" w:hint="eastAsia"/>
                <w:color w:val="000000"/>
                <w:kern w:val="0"/>
                <w:sz w:val="21"/>
                <w:szCs w:val="21"/>
                <w:lang w:bidi="ar"/>
              </w:rPr>
              <w:t>电梯、消防通道占用等业务场景中。</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18</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垃圾投放异常检测算法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对抓拍的街道垃圾回收站定时抓拍图片进行分析，识别图片中乱扔的打包垃圾、暴露垃圾、施工废弃料、垃圾桶满溢等异常事件</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19</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违法占地违法建设检测算法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对国土中违法建设和占地、城管中违法建设行为相关的物品和场景进行识别，包括建筑工具：挖掘机、推土机、压路机、搅拌车、小卡车、卡车、工程机械、农用三轮车、塔吊、水泥搅拌机、农用耕地机12种；建筑材料：堆沙、堆砖、篷布、砂石堆4种；临时建筑：活动板房、大棚、厂房3种；房屋建设：无门窗建设房、楼顶玻璃房、脚手架建设房、施工场景、简易脚手架5种；楼顶建设：屋顶彩板、楼顶亭子2种；以及带安全帽的施工人员。</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20</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犬只识别算法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通过图像分析技术，对画面中的犬只进行识别，可搭配【牵狗绳识别算法】检测犬</w:t>
            </w:r>
            <w:proofErr w:type="gramStart"/>
            <w:r>
              <w:rPr>
                <w:rFonts w:ascii="宋体" w:hAnsi="宋体" w:cs="宋体" w:hint="eastAsia"/>
                <w:color w:val="000000"/>
                <w:kern w:val="0"/>
                <w:sz w:val="21"/>
                <w:szCs w:val="21"/>
                <w:lang w:bidi="ar"/>
              </w:rPr>
              <w:t>只是否</w:t>
            </w:r>
            <w:proofErr w:type="gramEnd"/>
            <w:r>
              <w:rPr>
                <w:rFonts w:ascii="宋体" w:hAnsi="宋体" w:cs="宋体" w:hint="eastAsia"/>
                <w:color w:val="000000"/>
                <w:kern w:val="0"/>
                <w:sz w:val="21"/>
                <w:szCs w:val="21"/>
                <w:lang w:bidi="ar"/>
              </w:rPr>
              <w:t>牵狗绳，适用于文明养犬遛犬。</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21</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牵狗绳识别算法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通过图像分析技术，检测图像中的牵狗绳目标，需要搭配【犬只识别算法】判断犬</w:t>
            </w:r>
            <w:proofErr w:type="gramStart"/>
            <w:r>
              <w:rPr>
                <w:rFonts w:ascii="宋体" w:hAnsi="宋体" w:cs="宋体" w:hint="eastAsia"/>
                <w:color w:val="000000"/>
                <w:kern w:val="0"/>
                <w:sz w:val="21"/>
                <w:szCs w:val="21"/>
                <w:lang w:bidi="ar"/>
              </w:rPr>
              <w:t>只是否牵</w:t>
            </w:r>
            <w:proofErr w:type="gramEnd"/>
            <w:r>
              <w:rPr>
                <w:rFonts w:ascii="宋体" w:hAnsi="宋体" w:cs="宋体" w:hint="eastAsia"/>
                <w:color w:val="000000"/>
                <w:kern w:val="0"/>
                <w:sz w:val="21"/>
                <w:szCs w:val="21"/>
                <w:lang w:bidi="ar"/>
              </w:rPr>
              <w:t>绳，适用于文明养狗遛狗。</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22</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渣土车识别算法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通过视频图像分析技术，对输入的图片进行检测、分析，识别是否为渣土车，后盖板密封状态，如果有符合像素要求的车牌号码，对车牌进行识别。</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23</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烟雾图片检测算法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通过对输入的图片进行检测、分析，提取图像中的烟雾的关键特征，可支持对野外烟雾、园区烟雾进行检测报警。</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24</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城管事件(突发事件)算法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包含2个算法，分别是：道路积水检测,路面塌陷检测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25</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电瓶车</w:t>
            </w:r>
            <w:proofErr w:type="gramStart"/>
            <w:r>
              <w:rPr>
                <w:rFonts w:ascii="宋体" w:hAnsi="宋体" w:cs="宋体" w:hint="eastAsia"/>
                <w:color w:val="000000"/>
                <w:kern w:val="0"/>
                <w:sz w:val="21"/>
                <w:szCs w:val="21"/>
                <w:lang w:bidi="ar"/>
              </w:rPr>
              <w:t>违规进</w:t>
            </w:r>
            <w:proofErr w:type="gramEnd"/>
            <w:r>
              <w:rPr>
                <w:rFonts w:ascii="宋体" w:hAnsi="宋体" w:cs="宋体" w:hint="eastAsia"/>
                <w:color w:val="000000"/>
                <w:kern w:val="0"/>
                <w:sz w:val="21"/>
                <w:szCs w:val="21"/>
                <w:lang w:bidi="ar"/>
              </w:rPr>
              <w:t>电梯检测算法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通过图像分析技术，对图片中电瓶车违规进入电梯行为进行检测，辅助管理人员对安全乘坐电梯进行检测管理。</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26</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动火作业检测算法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动火作业：指在厂区内进行焊接、切割、加热、打磨;</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以及在易燃易爆场所使用电钻、砂轮等可能产生：火星、火花和赤热表面的临时性作业。</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本算法检测动火的特征：火星、火花等；支持对氧气瓶、乙炔瓶、灭火器的检测。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27</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煤气罐检测算法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通过图像分析技术，对画面中出现的煤气罐进行检测，保障人员人身安全。</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28</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城管事件(市容环境)算</w:t>
            </w:r>
            <w:r>
              <w:rPr>
                <w:rFonts w:ascii="宋体" w:hAnsi="宋体" w:cs="宋体" w:hint="eastAsia"/>
                <w:color w:val="000000"/>
                <w:kern w:val="0"/>
                <w:sz w:val="21"/>
                <w:szCs w:val="21"/>
                <w:lang w:bidi="ar"/>
              </w:rPr>
              <w:lastRenderedPageBreak/>
              <w:t>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包含27个算法，分别是：绿化弃料检测,空调外机低挂检测,露天烧烤检测,废弃家具检测,道路不洁检测,橱窗张贴检测,绿地脏乱检测,动物尸体检测,暴露垃圾检测,积</w:t>
            </w:r>
            <w:r>
              <w:rPr>
                <w:rFonts w:ascii="宋体" w:hAnsi="宋体" w:cs="宋体" w:hint="eastAsia"/>
                <w:color w:val="000000"/>
                <w:kern w:val="0"/>
                <w:sz w:val="21"/>
                <w:szCs w:val="21"/>
                <w:lang w:bidi="ar"/>
              </w:rPr>
              <w:lastRenderedPageBreak/>
              <w:t>存垃圾渣土检测,垃圾箱满溢检测,私搭乱建检测,道路遗撒检测,道路破损检测,道路污水检测,擅自架设管线杆线设施检测,非装饰性树挂检测,水域不洁检测,</w:t>
            </w:r>
            <w:proofErr w:type="gramStart"/>
            <w:r>
              <w:rPr>
                <w:rFonts w:ascii="宋体" w:hAnsi="宋体" w:cs="宋体" w:hint="eastAsia"/>
                <w:color w:val="000000"/>
                <w:kern w:val="0"/>
                <w:sz w:val="21"/>
                <w:szCs w:val="21"/>
                <w:lang w:bidi="ar"/>
              </w:rPr>
              <w:t>违章接坡检测</w:t>
            </w:r>
            <w:proofErr w:type="gramEnd"/>
            <w:r>
              <w:rPr>
                <w:rFonts w:ascii="宋体" w:hAnsi="宋体" w:cs="宋体" w:hint="eastAsia"/>
                <w:color w:val="000000"/>
                <w:kern w:val="0"/>
                <w:sz w:val="21"/>
                <w:szCs w:val="21"/>
                <w:lang w:bidi="ar"/>
              </w:rPr>
              <w:t>,焚烧垃圾树叶检测,不规范垃圾桶检测,违规撑伞检测,打包垃圾检测,擅自饲养家禽家畜检测,气模拱门检测,沿街晾挂检测,乱堆物堆料检测</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29</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船只识别算法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通过图像分析技术，检测河道、湖泊中的船只，可实时监测水域内船舶情况，及时发现和处理违法违规情况。</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30</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钓鱼检测算法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检测画面中是否存在钓鱼的人，适用于水库、山塘、景观河道内禁止钓鱼，促进景观河道生态保护。</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31</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水面漂浮物检测算法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提供漂浮物检测的能力，可以使用在河道、湖区水面清洁检测场景，对水面的漂浮物进行检测和识别，包括垃圾类（塑料袋、纸箱、水瓶、泡沫板等）漂浮物、植物类（水藻、水草、成片树枝落叶等）漂浮物、其他类（动物尸体、固定设施等）漂浮物。</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32</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游泳检测算法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检测画面中是否存在游泳的人，对穿衣服的人、半身或全裸的人进行识别，适用于水库、山塘、景观河道内禁止游泳，促进景观河道生态保护。</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33</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大中型哺乳动物识别算法</w:t>
            </w:r>
          </w:p>
        </w:tc>
        <w:tc>
          <w:tcPr>
            <w:tcW w:w="2410"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基于图片检测分类模型，监测兽类的种类，对兽类实时告警，主要适用于白天光照条件较好场景。</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已实现的可检测的动物有：藏羚羊、渔猫、雪兔、兔</w:t>
            </w:r>
            <w:proofErr w:type="gramStart"/>
            <w:r>
              <w:rPr>
                <w:rFonts w:ascii="宋体" w:hAnsi="宋体" w:cs="宋体" w:hint="eastAsia"/>
                <w:color w:val="000000"/>
                <w:kern w:val="0"/>
                <w:sz w:val="21"/>
                <w:szCs w:val="21"/>
                <w:lang w:bidi="ar"/>
              </w:rPr>
              <w:t>狲</w:t>
            </w:r>
            <w:proofErr w:type="gramEnd"/>
            <w:r>
              <w:rPr>
                <w:rFonts w:ascii="宋体" w:hAnsi="宋体" w:cs="宋体" w:hint="eastAsia"/>
                <w:color w:val="000000"/>
                <w:kern w:val="0"/>
                <w:sz w:val="21"/>
                <w:szCs w:val="21"/>
                <w:lang w:bidi="ar"/>
              </w:rPr>
              <w:t>、猞猁、</w:t>
            </w:r>
            <w:proofErr w:type="gramStart"/>
            <w:r>
              <w:rPr>
                <w:rFonts w:ascii="宋体" w:hAnsi="宋体" w:cs="宋体" w:hint="eastAsia"/>
                <w:color w:val="000000"/>
                <w:kern w:val="0"/>
                <w:sz w:val="21"/>
                <w:szCs w:val="21"/>
                <w:lang w:bidi="ar"/>
              </w:rPr>
              <w:t>普式野马</w:t>
            </w:r>
            <w:proofErr w:type="gramEnd"/>
            <w:r>
              <w:rPr>
                <w:rFonts w:ascii="宋体" w:hAnsi="宋体" w:cs="宋体" w:hint="eastAsia"/>
                <w:color w:val="000000"/>
                <w:kern w:val="0"/>
                <w:sz w:val="21"/>
                <w:szCs w:val="21"/>
                <w:lang w:bidi="ar"/>
              </w:rPr>
              <w:t>、麋鹿、蒙古野驴、黑</w:t>
            </w:r>
            <w:proofErr w:type="gramStart"/>
            <w:r>
              <w:rPr>
                <w:rFonts w:ascii="宋体" w:hAnsi="宋体" w:cs="宋体" w:hint="eastAsia"/>
                <w:color w:val="000000"/>
                <w:kern w:val="0"/>
                <w:sz w:val="21"/>
                <w:szCs w:val="21"/>
                <w:lang w:bidi="ar"/>
              </w:rPr>
              <w:t>麂</w:t>
            </w:r>
            <w:proofErr w:type="gramEnd"/>
            <w:r>
              <w:rPr>
                <w:rFonts w:ascii="宋体" w:hAnsi="宋体" w:cs="宋体" w:hint="eastAsia"/>
                <w:color w:val="000000"/>
                <w:kern w:val="0"/>
                <w:sz w:val="21"/>
                <w:szCs w:val="21"/>
                <w:lang w:bidi="ar"/>
              </w:rPr>
              <w:t>、貉、高鼻羚羊、鹅喉</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、狼、中华鬣羚、小熊猫、岩羊、中华斑羚、黑熊、棕熊、毛冠鹿、野猪、藏狐、黄喉貂、猕猴、</w:t>
            </w:r>
            <w:r>
              <w:rPr>
                <w:rFonts w:ascii="宋体" w:hAnsi="宋体" w:cs="宋体" w:hint="eastAsia"/>
                <w:color w:val="000000"/>
                <w:kern w:val="0"/>
                <w:sz w:val="21"/>
                <w:szCs w:val="21"/>
                <w:lang w:bidi="ar"/>
              </w:rPr>
              <w:lastRenderedPageBreak/>
              <w:t>伊犁鼠兔、贺兰山鼠兔、巨松鼠、赤狐、</w:t>
            </w:r>
            <w:proofErr w:type="gramStart"/>
            <w:r>
              <w:rPr>
                <w:rFonts w:ascii="宋体" w:hAnsi="宋体" w:cs="宋体" w:hint="eastAsia"/>
                <w:color w:val="000000"/>
                <w:kern w:val="0"/>
                <w:sz w:val="21"/>
                <w:szCs w:val="21"/>
                <w:lang w:bidi="ar"/>
              </w:rPr>
              <w:t>斑林狸</w:t>
            </w:r>
            <w:proofErr w:type="gramEnd"/>
            <w:r>
              <w:rPr>
                <w:rFonts w:ascii="宋体" w:hAnsi="宋体" w:cs="宋体" w:hint="eastAsia"/>
                <w:color w:val="000000"/>
                <w:kern w:val="0"/>
                <w:sz w:val="21"/>
                <w:szCs w:val="21"/>
                <w:lang w:bidi="ar"/>
              </w:rPr>
              <w:t>、獐、白掌长臂猿、蜂猴、黑叶猴、马来熊、貂熊、藏野驴、</w:t>
            </w:r>
            <w:proofErr w:type="gramStart"/>
            <w:r>
              <w:rPr>
                <w:rFonts w:ascii="宋体" w:hAnsi="宋体" w:cs="宋体" w:hint="eastAsia"/>
                <w:color w:val="000000"/>
                <w:kern w:val="0"/>
                <w:sz w:val="21"/>
                <w:szCs w:val="21"/>
                <w:lang w:bidi="ar"/>
              </w:rPr>
              <w:t>豚</w:t>
            </w:r>
            <w:proofErr w:type="gramEnd"/>
            <w:r>
              <w:rPr>
                <w:rFonts w:ascii="宋体" w:hAnsi="宋体" w:cs="宋体" w:hint="eastAsia"/>
                <w:color w:val="000000"/>
                <w:kern w:val="0"/>
                <w:sz w:val="21"/>
                <w:szCs w:val="21"/>
                <w:lang w:bidi="ar"/>
              </w:rPr>
              <w:t>鹿、驼鹿、野牦牛、蒙原</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、河狸、西藏盘羊、紫貂、东白眉长臂猿、豺、穿山甲、亚洲</w:t>
            </w:r>
            <w:proofErr w:type="gramStart"/>
            <w:r>
              <w:rPr>
                <w:rFonts w:ascii="宋体" w:hAnsi="宋体" w:cs="宋体" w:hint="eastAsia"/>
                <w:color w:val="000000"/>
                <w:kern w:val="0"/>
                <w:sz w:val="21"/>
                <w:szCs w:val="21"/>
                <w:lang w:bidi="ar"/>
              </w:rPr>
              <w:t>象</w:t>
            </w:r>
            <w:proofErr w:type="gramEnd"/>
            <w:r>
              <w:rPr>
                <w:rFonts w:ascii="宋体" w:hAnsi="宋体" w:cs="宋体" w:hint="eastAsia"/>
                <w:color w:val="000000"/>
                <w:kern w:val="0"/>
                <w:sz w:val="21"/>
                <w:szCs w:val="21"/>
                <w:lang w:bidi="ar"/>
              </w:rPr>
              <w:t>、大熊猫、金丝猴、林</w:t>
            </w:r>
            <w:proofErr w:type="gramStart"/>
            <w:r>
              <w:rPr>
                <w:rFonts w:ascii="宋体" w:hAnsi="宋体" w:cs="宋体" w:hint="eastAsia"/>
                <w:color w:val="000000"/>
                <w:kern w:val="0"/>
                <w:sz w:val="21"/>
                <w:szCs w:val="21"/>
                <w:lang w:bidi="ar"/>
              </w:rPr>
              <w:t>麝</w:t>
            </w:r>
            <w:proofErr w:type="gramEnd"/>
            <w:r>
              <w:rPr>
                <w:rFonts w:ascii="宋体" w:hAnsi="宋体" w:cs="宋体" w:hint="eastAsia"/>
                <w:color w:val="000000"/>
                <w:kern w:val="0"/>
                <w:sz w:val="21"/>
                <w:szCs w:val="21"/>
                <w:lang w:bidi="ar"/>
              </w:rPr>
              <w:t>、羚羊、羚牛、梅花鹿、普氏原</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、马</w:t>
            </w:r>
            <w:proofErr w:type="gramStart"/>
            <w:r>
              <w:rPr>
                <w:rFonts w:ascii="宋体" w:hAnsi="宋体" w:cs="宋体" w:hint="eastAsia"/>
                <w:color w:val="000000"/>
                <w:kern w:val="0"/>
                <w:sz w:val="21"/>
                <w:szCs w:val="21"/>
                <w:lang w:bidi="ar"/>
              </w:rPr>
              <w:t>麝</w:t>
            </w:r>
            <w:proofErr w:type="gramEnd"/>
            <w:r>
              <w:rPr>
                <w:rFonts w:ascii="宋体" w:hAnsi="宋体" w:cs="宋体" w:hint="eastAsia"/>
                <w:color w:val="000000"/>
                <w:kern w:val="0"/>
                <w:sz w:val="21"/>
                <w:szCs w:val="21"/>
                <w:lang w:bidi="ar"/>
              </w:rPr>
              <w:t>、老虎、荒漠猫、野骆驼、野马、雪豹、云豹、豹子。</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34</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restar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分析软件引擎</w:t>
            </w: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分析软件引擎</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1、支持rtsp协议</w:t>
            </w:r>
            <w:proofErr w:type="gramStart"/>
            <w:r>
              <w:rPr>
                <w:rFonts w:ascii="宋体" w:hAnsi="宋体" w:cs="宋体" w:hint="eastAsia"/>
                <w:color w:val="000000"/>
                <w:kern w:val="0"/>
                <w:sz w:val="21"/>
                <w:szCs w:val="21"/>
                <w:lang w:bidi="ar"/>
              </w:rPr>
              <w:t>取流处理</w:t>
            </w:r>
            <w:proofErr w:type="gramEnd"/>
            <w:r>
              <w:rPr>
                <w:rFonts w:ascii="宋体" w:hAnsi="宋体" w:cs="宋体" w:hint="eastAsia"/>
                <w:color w:val="000000"/>
                <w:kern w:val="0"/>
                <w:sz w:val="21"/>
                <w:szCs w:val="21"/>
                <w:lang w:bidi="ar"/>
              </w:rPr>
              <w:t>视频数据，支持实时流、历史流，像素范围200万（1920*1080）~800万（4096*2160）；</w:t>
            </w:r>
            <w:r>
              <w:rPr>
                <w:rFonts w:ascii="宋体" w:hAnsi="宋体" w:cs="宋体" w:hint="eastAsia"/>
                <w:color w:val="000000"/>
                <w:kern w:val="0"/>
                <w:sz w:val="21"/>
                <w:szCs w:val="21"/>
                <w:lang w:bidi="ar"/>
              </w:rPr>
              <w:br/>
              <w:t>2、支持http协议取</w:t>
            </w:r>
            <w:proofErr w:type="gramStart"/>
            <w:r>
              <w:rPr>
                <w:rFonts w:ascii="宋体" w:hAnsi="宋体" w:cs="宋体" w:hint="eastAsia"/>
                <w:color w:val="000000"/>
                <w:kern w:val="0"/>
                <w:sz w:val="21"/>
                <w:szCs w:val="21"/>
                <w:lang w:bidi="ar"/>
              </w:rPr>
              <w:t>图处理</w:t>
            </w:r>
            <w:proofErr w:type="gramEnd"/>
            <w:r>
              <w:rPr>
                <w:rFonts w:ascii="宋体" w:hAnsi="宋体" w:cs="宋体" w:hint="eastAsia"/>
                <w:color w:val="000000"/>
                <w:kern w:val="0"/>
                <w:sz w:val="21"/>
                <w:szCs w:val="21"/>
                <w:lang w:bidi="ar"/>
              </w:rPr>
              <w:t>图片数据，支持标准jpg/jpeg、bmp、png/tiff、tif、静态gif、jfif格式，大小范围128B~10MB，像素不超过8K（8192*8192）；</w:t>
            </w:r>
            <w:r>
              <w:rPr>
                <w:rFonts w:ascii="宋体" w:hAnsi="宋体" w:cs="宋体" w:hint="eastAsia"/>
                <w:color w:val="000000"/>
                <w:kern w:val="0"/>
                <w:sz w:val="21"/>
                <w:szCs w:val="21"/>
                <w:lang w:bidi="ar"/>
              </w:rPr>
              <w:br/>
              <w:t>3、支持分析任务调度，分析任务与算法引擎自动匹配，视频任务支持单GPU卡不同分辨率混跑，图片任务支持单张分析和批量分析；</w:t>
            </w:r>
            <w:r>
              <w:rPr>
                <w:rFonts w:ascii="宋体" w:hAnsi="宋体" w:cs="宋体" w:hint="eastAsia"/>
                <w:color w:val="000000"/>
                <w:kern w:val="0"/>
                <w:sz w:val="21"/>
                <w:szCs w:val="21"/>
                <w:lang w:bidi="ar"/>
              </w:rPr>
              <w:br/>
              <w:t>4、支持GPU硬件资源调度，算法包与硬件资源自动匹配，算法副本数量根据业务要求灵活调配；</w:t>
            </w:r>
            <w:r>
              <w:rPr>
                <w:rFonts w:ascii="宋体" w:hAnsi="宋体" w:cs="宋体" w:hint="eastAsia"/>
                <w:color w:val="000000"/>
                <w:kern w:val="0"/>
                <w:sz w:val="21"/>
                <w:szCs w:val="21"/>
                <w:lang w:bidi="ar"/>
              </w:rPr>
              <w:br/>
              <w:t>5、支持云存储对接，从云存储获取需要分析的图片数据，以及分析过程</w:t>
            </w:r>
            <w:proofErr w:type="gramStart"/>
            <w:r>
              <w:rPr>
                <w:rFonts w:ascii="宋体" w:hAnsi="宋体" w:cs="宋体" w:hint="eastAsia"/>
                <w:color w:val="000000"/>
                <w:kern w:val="0"/>
                <w:sz w:val="21"/>
                <w:szCs w:val="21"/>
                <w:lang w:bidi="ar"/>
              </w:rPr>
              <w:t>中图片</w:t>
            </w:r>
            <w:proofErr w:type="gramEnd"/>
            <w:r>
              <w:rPr>
                <w:rFonts w:ascii="宋体" w:hAnsi="宋体" w:cs="宋体" w:hint="eastAsia"/>
                <w:color w:val="000000"/>
                <w:kern w:val="0"/>
                <w:sz w:val="21"/>
                <w:szCs w:val="21"/>
                <w:lang w:bidi="ar"/>
              </w:rPr>
              <w:t>数据存储到云存储；</w:t>
            </w:r>
            <w:r>
              <w:rPr>
                <w:rFonts w:ascii="宋体" w:hAnsi="宋体" w:cs="宋体" w:hint="eastAsia"/>
                <w:color w:val="000000"/>
                <w:kern w:val="0"/>
                <w:sz w:val="21"/>
                <w:szCs w:val="21"/>
                <w:lang w:bidi="ar"/>
              </w:rPr>
              <w:br/>
              <w:t>6、支持分析结果通过kafka中间件推送；</w:t>
            </w:r>
            <w:r>
              <w:rPr>
                <w:rFonts w:ascii="宋体" w:hAnsi="宋体" w:cs="宋体" w:hint="eastAsia"/>
                <w:color w:val="000000"/>
                <w:kern w:val="0"/>
                <w:sz w:val="21"/>
                <w:szCs w:val="21"/>
                <w:lang w:bidi="ar"/>
              </w:rPr>
              <w:br/>
              <w:t>7、支持运行300+种智能分析算法，包含人脸、人体、车辆、城管、行为分析等；</w:t>
            </w:r>
            <w:r>
              <w:rPr>
                <w:rFonts w:ascii="宋体" w:hAnsi="宋体" w:cs="宋体" w:hint="eastAsia"/>
                <w:color w:val="000000"/>
                <w:kern w:val="0"/>
                <w:sz w:val="21"/>
                <w:szCs w:val="21"/>
                <w:lang w:bidi="ar"/>
              </w:rPr>
              <w:br/>
              <w:t>8、支持多种算法授权控制机制，可根据业务场景支持并发或总量方式控制；</w:t>
            </w:r>
            <w:r>
              <w:rPr>
                <w:rFonts w:ascii="宋体" w:hAnsi="宋体" w:cs="宋体" w:hint="eastAsia"/>
                <w:color w:val="000000"/>
                <w:kern w:val="0"/>
                <w:sz w:val="21"/>
                <w:szCs w:val="21"/>
                <w:lang w:bidi="ar"/>
              </w:rPr>
              <w:br/>
              <w:t>9、支持AI开放平台算法，能力需单独配置；</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35</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智能节</w:t>
            </w:r>
            <w:r>
              <w:rPr>
                <w:rFonts w:ascii="宋体" w:hAnsi="宋体" w:cs="宋体" w:hint="eastAsia"/>
                <w:color w:val="000000"/>
                <w:kern w:val="0"/>
                <w:sz w:val="21"/>
                <w:szCs w:val="21"/>
                <w:lang w:bidi="ar"/>
              </w:rPr>
              <w:lastRenderedPageBreak/>
              <w:t>点数</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lastRenderedPageBreak/>
              <w:t>软授权支持设备数目的能力</w:t>
            </w:r>
          </w:p>
        </w:tc>
        <w:tc>
          <w:tcPr>
            <w:tcW w:w="417" w:type="pct"/>
            <w:vAlign w:val="center"/>
          </w:tcPr>
          <w:p w:rsidR="003F713F" w:rsidRDefault="00825332">
            <w:pPr>
              <w:adjustRightInd/>
              <w:snapToGrid/>
              <w:spacing w:line="400" w:lineRule="exact"/>
              <w:ind w:firstLineChars="0" w:firstLine="0"/>
              <w:jc w:val="center"/>
              <w:rPr>
                <w:kern w:val="0"/>
                <w:sz w:val="21"/>
                <w:szCs w:val="21"/>
              </w:rPr>
            </w:pPr>
            <w:proofErr w:type="gramStart"/>
            <w:r>
              <w:rPr>
                <w:rFonts w:hint="eastAsia"/>
                <w:kern w:val="0"/>
                <w:sz w:val="21"/>
                <w:szCs w:val="21"/>
              </w:rPr>
              <w:t>个</w:t>
            </w:r>
            <w:proofErr w:type="gramEnd"/>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36</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算法优化策略平台</w:t>
            </w: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算法策略平台</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基于各行业算法优化经验沉淀，提供策略编排、策略管理、策略成效分析等能力，实现业务规则自定义编排，多样化的智能增效策略，解决单一算法与业务场景偏离（误报、重复、多算法叠加等）的难题，聚焦智能视觉算法增效，加速各行业智能化应用快速落地。</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37</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restart"/>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预警事件汇聚级联</w:t>
            </w: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场景事件库</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1.支持在线扩展事件模型，平台预置多种视频智能事件模型；</w:t>
            </w:r>
            <w:r>
              <w:rPr>
                <w:rFonts w:ascii="宋体" w:hAnsi="宋体" w:cs="宋体" w:hint="eastAsia"/>
                <w:color w:val="000000"/>
                <w:kern w:val="0"/>
                <w:sz w:val="21"/>
                <w:szCs w:val="21"/>
                <w:lang w:bidi="ar"/>
              </w:rPr>
              <w:br/>
              <w:t>2.支持场景目录、标签目录维度分类统计展示事件模型；场景目录内置15+种场景，支持自定义。</w:t>
            </w:r>
            <w:r>
              <w:rPr>
                <w:rFonts w:ascii="宋体" w:hAnsi="宋体" w:cs="宋体" w:hint="eastAsia"/>
                <w:color w:val="000000"/>
                <w:kern w:val="0"/>
                <w:sz w:val="21"/>
                <w:szCs w:val="21"/>
                <w:lang w:bidi="ar"/>
              </w:rPr>
              <w:br/>
              <w:t>3.支持事件模型添加，包括事件基本信息、事件协议信息，支持导入事件协议；</w:t>
            </w:r>
            <w:r>
              <w:rPr>
                <w:rFonts w:ascii="宋体" w:hAnsi="宋体" w:cs="宋体" w:hint="eastAsia"/>
                <w:color w:val="000000"/>
                <w:kern w:val="0"/>
                <w:sz w:val="21"/>
                <w:szCs w:val="21"/>
                <w:lang w:bidi="ar"/>
              </w:rPr>
              <w:br/>
              <w:t>4.支持查看事件详情，包括列表模式，报文模式，schema模式三种。</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38</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事件检索</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支持对智能分析、前端智能设备或其它人工上报的事件进行入库检索，支持事件概览统计，基于自然语言理解，实现一句话</w:t>
            </w:r>
            <w:proofErr w:type="gramStart"/>
            <w:r>
              <w:rPr>
                <w:rFonts w:ascii="宋体" w:hAnsi="宋体" w:cs="宋体" w:hint="eastAsia"/>
                <w:color w:val="000000"/>
                <w:kern w:val="0"/>
                <w:sz w:val="21"/>
                <w:szCs w:val="21"/>
                <w:lang w:bidi="ar"/>
              </w:rPr>
              <w:t>搜</w:t>
            </w:r>
            <w:proofErr w:type="gramEnd"/>
            <w:r>
              <w:rPr>
                <w:rFonts w:ascii="宋体" w:hAnsi="宋体" w:cs="宋体" w:hint="eastAsia"/>
                <w:color w:val="000000"/>
                <w:kern w:val="0"/>
                <w:sz w:val="21"/>
                <w:szCs w:val="21"/>
                <w:lang w:bidi="ar"/>
              </w:rPr>
              <w:t>事件。</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39</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事件</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支持智能事件、预警的汇聚管理，提供基于算法、场景、位置、图片等多维</w:t>
            </w:r>
            <w:proofErr w:type="gramStart"/>
            <w:r>
              <w:rPr>
                <w:rFonts w:ascii="宋体" w:hAnsi="宋体" w:cs="宋体" w:hint="eastAsia"/>
                <w:color w:val="000000"/>
                <w:kern w:val="0"/>
                <w:sz w:val="21"/>
                <w:szCs w:val="21"/>
                <w:lang w:bidi="ar"/>
              </w:rPr>
              <w:t>度事件预警研判分析</w:t>
            </w:r>
            <w:proofErr w:type="gramEnd"/>
            <w:r>
              <w:rPr>
                <w:rFonts w:ascii="宋体" w:hAnsi="宋体" w:cs="宋体" w:hint="eastAsia"/>
                <w:color w:val="000000"/>
                <w:kern w:val="0"/>
                <w:sz w:val="21"/>
                <w:szCs w:val="21"/>
                <w:lang w:bidi="ar"/>
              </w:rPr>
              <w:t>能力。</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40</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事件订阅与推送</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支持通过选择事件类型、设备范围，将事件推动到指定的事件接收地址，支持事件推送任务的启停，支持事件推送的申请和审批，支持平台管理员主动发起推送任务。</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339"/>
          <w:jc w:val="center"/>
        </w:trPr>
        <w:tc>
          <w:tcPr>
            <w:tcW w:w="360"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41</w:t>
            </w:r>
          </w:p>
        </w:tc>
        <w:tc>
          <w:tcPr>
            <w:tcW w:w="451" w:type="pct"/>
            <w:vMerge/>
            <w:vAlign w:val="center"/>
          </w:tcPr>
          <w:p w:rsidR="003F713F" w:rsidRDefault="003F713F">
            <w:pPr>
              <w:adjustRightInd/>
              <w:snapToGrid/>
              <w:spacing w:line="400" w:lineRule="exact"/>
              <w:ind w:firstLineChars="0" w:firstLine="0"/>
              <w:jc w:val="center"/>
              <w:rPr>
                <w:rFonts w:ascii="宋体" w:hAnsi="宋体" w:cs="宋体"/>
                <w:color w:val="000000"/>
                <w:kern w:val="0"/>
                <w:sz w:val="21"/>
                <w:szCs w:val="21"/>
                <w:lang w:bidi="ar"/>
              </w:rPr>
            </w:pPr>
          </w:p>
        </w:tc>
        <w:tc>
          <w:tcPr>
            <w:tcW w:w="415" w:type="pct"/>
            <w:vMerge/>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498" w:type="pct"/>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平台对接服务</w:t>
            </w:r>
          </w:p>
        </w:tc>
        <w:tc>
          <w:tcPr>
            <w:tcW w:w="2410" w:type="pct"/>
            <w:vAlign w:val="center"/>
          </w:tcPr>
          <w:p w:rsidR="003F713F" w:rsidRDefault="00825332">
            <w:pPr>
              <w:adjustRightInd/>
              <w:snapToGrid/>
              <w:spacing w:line="400" w:lineRule="exact"/>
              <w:ind w:firstLineChars="0" w:firstLine="0"/>
              <w:jc w:val="left"/>
              <w:rPr>
                <w:kern w:val="0"/>
                <w:sz w:val="21"/>
                <w:szCs w:val="21"/>
              </w:rPr>
            </w:pPr>
            <w:r>
              <w:rPr>
                <w:rFonts w:ascii="宋体" w:hAnsi="宋体" w:cs="宋体" w:hint="eastAsia"/>
                <w:color w:val="000000"/>
                <w:kern w:val="0"/>
                <w:sz w:val="21"/>
                <w:szCs w:val="21"/>
                <w:lang w:bidi="ar"/>
              </w:rPr>
              <w:t>与第三平台进行事件对接，开发对接，数据对接等提供服务能力。</w:t>
            </w:r>
          </w:p>
        </w:tc>
        <w:tc>
          <w:tcPr>
            <w:tcW w:w="417"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套</w:t>
            </w:r>
          </w:p>
        </w:tc>
        <w:tc>
          <w:tcPr>
            <w:tcW w:w="445"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bl>
    <w:p w:rsidR="003F713F" w:rsidRDefault="003F713F">
      <w:pPr>
        <w:adjustRightInd/>
        <w:snapToGrid/>
        <w:spacing w:line="400" w:lineRule="exact"/>
        <w:ind w:firstLineChars="0" w:firstLine="0"/>
        <w:rPr>
          <w:rFonts w:ascii="黑体" w:eastAsia="黑体" w:hAnsi="黑体" w:cs="黑体"/>
          <w:kern w:val="0"/>
          <w:sz w:val="20"/>
          <w:szCs w:val="20"/>
        </w:rPr>
      </w:pP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2.3硬件产品采购清单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58"/>
        <w:gridCol w:w="1343"/>
        <w:gridCol w:w="1404"/>
      </w:tblGrid>
      <w:tr w:rsidR="003F713F">
        <w:trPr>
          <w:tblHeader/>
          <w:jc w:val="center"/>
        </w:trPr>
        <w:tc>
          <w:tcPr>
            <w:tcW w:w="479" w:type="pct"/>
            <w:shd w:val="clear" w:color="auto" w:fill="auto"/>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序号</w:t>
            </w:r>
          </w:p>
        </w:tc>
        <w:tc>
          <w:tcPr>
            <w:tcW w:w="2909" w:type="pct"/>
            <w:shd w:val="clear" w:color="auto" w:fill="auto"/>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名称</w:t>
            </w:r>
          </w:p>
        </w:tc>
        <w:tc>
          <w:tcPr>
            <w:tcW w:w="788" w:type="pct"/>
            <w:shd w:val="clear" w:color="auto" w:fill="auto"/>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单位</w:t>
            </w:r>
          </w:p>
        </w:tc>
        <w:tc>
          <w:tcPr>
            <w:tcW w:w="824" w:type="pct"/>
            <w:shd w:val="clear" w:color="auto" w:fill="auto"/>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数量</w:t>
            </w:r>
          </w:p>
        </w:tc>
      </w:tr>
      <w:tr w:rsidR="003F713F">
        <w:trPr>
          <w:jc w:val="center"/>
        </w:trPr>
        <w:tc>
          <w:tcPr>
            <w:tcW w:w="47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w:t>
            </w:r>
          </w:p>
        </w:tc>
        <w:tc>
          <w:tcPr>
            <w:tcW w:w="290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资源调度服务器</w:t>
            </w:r>
          </w:p>
        </w:tc>
        <w:tc>
          <w:tcPr>
            <w:tcW w:w="78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台</w:t>
            </w:r>
          </w:p>
        </w:tc>
        <w:tc>
          <w:tcPr>
            <w:tcW w:w="824"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trHeight w:val="234"/>
          <w:jc w:val="center"/>
        </w:trPr>
        <w:tc>
          <w:tcPr>
            <w:tcW w:w="47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w:t>
            </w:r>
          </w:p>
        </w:tc>
        <w:tc>
          <w:tcPr>
            <w:tcW w:w="290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算法管理服务器</w:t>
            </w:r>
          </w:p>
        </w:tc>
        <w:tc>
          <w:tcPr>
            <w:tcW w:w="78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台</w:t>
            </w:r>
          </w:p>
        </w:tc>
        <w:tc>
          <w:tcPr>
            <w:tcW w:w="824"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w:t>
            </w:r>
          </w:p>
        </w:tc>
      </w:tr>
      <w:tr w:rsidR="003F713F">
        <w:trPr>
          <w:jc w:val="center"/>
        </w:trPr>
        <w:tc>
          <w:tcPr>
            <w:tcW w:w="47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w:t>
            </w:r>
          </w:p>
        </w:tc>
        <w:tc>
          <w:tcPr>
            <w:tcW w:w="290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智能分析服务器</w:t>
            </w:r>
          </w:p>
        </w:tc>
        <w:tc>
          <w:tcPr>
            <w:tcW w:w="78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台</w:t>
            </w:r>
          </w:p>
        </w:tc>
        <w:tc>
          <w:tcPr>
            <w:tcW w:w="824"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r w:rsidR="003F713F">
        <w:trPr>
          <w:jc w:val="center"/>
        </w:trPr>
        <w:tc>
          <w:tcPr>
            <w:tcW w:w="47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4</w:t>
            </w:r>
          </w:p>
        </w:tc>
        <w:tc>
          <w:tcPr>
            <w:tcW w:w="2909" w:type="pct"/>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云存储一体机</w:t>
            </w:r>
          </w:p>
        </w:tc>
        <w:tc>
          <w:tcPr>
            <w:tcW w:w="788"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台</w:t>
            </w:r>
          </w:p>
        </w:tc>
        <w:tc>
          <w:tcPr>
            <w:tcW w:w="824" w:type="pct"/>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w:t>
            </w:r>
          </w:p>
        </w:tc>
      </w:tr>
    </w:tbl>
    <w:p w:rsidR="003F713F" w:rsidRDefault="003F713F">
      <w:pPr>
        <w:adjustRightInd/>
        <w:snapToGrid/>
        <w:spacing w:line="400" w:lineRule="exact"/>
        <w:ind w:firstLineChars="0" w:firstLine="0"/>
        <w:jc w:val="center"/>
        <w:rPr>
          <w:kern w:val="0"/>
          <w:sz w:val="21"/>
          <w:szCs w:val="21"/>
        </w:rPr>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t>三、建设内容</w:t>
      </w: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3.1定制化软件开发参数</w:t>
      </w:r>
    </w:p>
    <w:p w:rsidR="003F713F" w:rsidRDefault="00825332">
      <w:pPr>
        <w:pStyle w:val="3"/>
        <w:numPr>
          <w:ilvl w:val="0"/>
          <w:numId w:val="0"/>
        </w:numPr>
        <w:spacing w:line="400" w:lineRule="exact"/>
        <w:ind w:left="567"/>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3.1.1综合监测</w:t>
      </w:r>
      <w:proofErr w:type="gramStart"/>
      <w:r>
        <w:rPr>
          <w:rFonts w:asciiTheme="minorEastAsia" w:eastAsiaTheme="minorEastAsia" w:hAnsiTheme="minorEastAsia" w:cs="黑体" w:hint="eastAsia"/>
          <w:sz w:val="24"/>
          <w:szCs w:val="24"/>
        </w:rPr>
        <w:t>预警总</w:t>
      </w:r>
      <w:proofErr w:type="gramEnd"/>
      <w:r>
        <w:rPr>
          <w:rFonts w:asciiTheme="minorEastAsia" w:eastAsiaTheme="minorEastAsia" w:hAnsiTheme="minorEastAsia" w:cs="黑体" w:hint="eastAsia"/>
          <w:sz w:val="24"/>
          <w:szCs w:val="24"/>
        </w:rPr>
        <w:t>平台应用系统及应用支撑能力建设</w:t>
      </w:r>
    </w:p>
    <w:tbl>
      <w:tblPr>
        <w:tblW w:w="4998" w:type="pct"/>
        <w:tblLook w:val="04A0" w:firstRow="1" w:lastRow="0" w:firstColumn="1" w:lastColumn="0" w:noHBand="0" w:noVBand="1"/>
      </w:tblPr>
      <w:tblGrid>
        <w:gridCol w:w="747"/>
        <w:gridCol w:w="750"/>
        <w:gridCol w:w="750"/>
        <w:gridCol w:w="1113"/>
        <w:gridCol w:w="5159"/>
      </w:tblGrid>
      <w:tr w:rsidR="003F713F">
        <w:trPr>
          <w:trHeight w:val="510"/>
        </w:trPr>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序号</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分项名称</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系统名称</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模块名称</w:t>
            </w:r>
          </w:p>
        </w:tc>
        <w:tc>
          <w:tcPr>
            <w:tcW w:w="30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功能要求</w:t>
            </w:r>
          </w:p>
        </w:tc>
      </w:tr>
      <w:tr w:rsidR="003F713F">
        <w:trPr>
          <w:trHeight w:val="584"/>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440" w:type="pct"/>
            <w:vMerge w:val="restart"/>
            <w:tcBorders>
              <w:top w:val="single" w:sz="4" w:space="0" w:color="000000"/>
              <w:left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综合监测</w:t>
            </w:r>
            <w:proofErr w:type="gramStart"/>
            <w:r>
              <w:rPr>
                <w:rFonts w:ascii="宋体" w:hAnsi="宋体" w:cs="宋体" w:hint="eastAsia"/>
                <w:color w:val="000000"/>
                <w:kern w:val="0"/>
                <w:sz w:val="21"/>
                <w:szCs w:val="21"/>
                <w:lang w:bidi="ar"/>
              </w:rPr>
              <w:t>预警总</w:t>
            </w:r>
            <w:proofErr w:type="gramEnd"/>
            <w:r>
              <w:rPr>
                <w:rFonts w:ascii="宋体" w:hAnsi="宋体" w:cs="宋体" w:hint="eastAsia"/>
                <w:color w:val="000000"/>
                <w:kern w:val="0"/>
                <w:sz w:val="21"/>
                <w:szCs w:val="21"/>
                <w:lang w:bidi="ar"/>
              </w:rPr>
              <w:t>平台应用系统</w:t>
            </w: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统一门户管理</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系统登录服务</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为江阴市政府安全管理人员、安全企业人员提供专属登录支持，实现政府端与企业端区分化登录入口，集成含账号密码、验证码的统一登录验证机制并兼容平台统一身份认证体系，与用户权限体系联动以匹配对应访问权限，同时具备登录状态实时校验及异常登录提醒功能，强化平台账号安全防护。</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单点登录认证</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提供单点登录认证组件，支持政府侧及企业</w:t>
            </w:r>
            <w:proofErr w:type="gramStart"/>
            <w:r>
              <w:rPr>
                <w:rFonts w:ascii="宋体" w:hAnsi="宋体" w:cs="宋体" w:hint="eastAsia"/>
                <w:color w:val="000000"/>
                <w:kern w:val="0"/>
                <w:sz w:val="21"/>
                <w:szCs w:val="21"/>
                <w:lang w:bidi="ar"/>
              </w:rPr>
              <w:t>侧用户通过安全云</w:t>
            </w:r>
            <w:proofErr w:type="gramEnd"/>
            <w:r>
              <w:rPr>
                <w:rFonts w:ascii="宋体" w:hAnsi="宋体" w:cs="宋体" w:hint="eastAsia"/>
                <w:color w:val="000000"/>
                <w:kern w:val="0"/>
                <w:sz w:val="21"/>
                <w:szCs w:val="21"/>
                <w:lang w:bidi="ar"/>
              </w:rPr>
              <w:t>平台登录界面输入用户名密码完成身份验证后自动进入业务功能专区，专区按用户权限差异</w:t>
            </w:r>
            <w:proofErr w:type="gramStart"/>
            <w:r>
              <w:rPr>
                <w:rFonts w:ascii="宋体" w:hAnsi="宋体" w:cs="宋体" w:hint="eastAsia"/>
                <w:color w:val="000000"/>
                <w:kern w:val="0"/>
                <w:sz w:val="21"/>
                <w:szCs w:val="21"/>
                <w:lang w:bidi="ar"/>
              </w:rPr>
              <w:t>化展示</w:t>
            </w:r>
            <w:proofErr w:type="gramEnd"/>
            <w:r>
              <w:rPr>
                <w:rFonts w:ascii="宋体" w:hAnsi="宋体" w:cs="宋体" w:hint="eastAsia"/>
                <w:color w:val="000000"/>
                <w:kern w:val="0"/>
                <w:sz w:val="21"/>
                <w:szCs w:val="21"/>
                <w:lang w:bidi="ar"/>
              </w:rPr>
              <w:t>对应功能，且实现用户一次登录即可访问权限范围内所有相互信任的应用系统，无重复验证。</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统一身份认证</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江阴市政务应用统一门户身份认证系统，通过集中化数字身份服务为各应用系统提供用户身份核验功能，基于安全加密技术建立多维身份认证体系以实现用户身份标识的精准识别与权限管控，从而强化业务系统操作中的身份可信验证能力，提升内部用户操作安全性和系统访问可控性。</w:t>
            </w:r>
          </w:p>
        </w:tc>
      </w:tr>
      <w:tr w:rsidR="003F713F">
        <w:trPr>
          <w:trHeight w:val="14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系统资源管理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支持实现</w:t>
            </w:r>
            <w:proofErr w:type="gramStart"/>
            <w:r>
              <w:rPr>
                <w:rFonts w:ascii="宋体" w:hAnsi="宋体" w:cs="宋体" w:hint="eastAsia"/>
                <w:color w:val="000000"/>
                <w:kern w:val="0"/>
                <w:sz w:val="21"/>
                <w:szCs w:val="21"/>
                <w:lang w:bidi="ar"/>
              </w:rPr>
              <w:t>安全云</w:t>
            </w:r>
            <w:proofErr w:type="gramEnd"/>
            <w:r>
              <w:rPr>
                <w:rFonts w:ascii="宋体" w:hAnsi="宋体" w:cs="宋体" w:hint="eastAsia"/>
                <w:color w:val="000000"/>
                <w:kern w:val="0"/>
                <w:sz w:val="21"/>
                <w:szCs w:val="21"/>
                <w:lang w:bidi="ar"/>
              </w:rPr>
              <w:t>平台系统资源的统一管理功能，具体包括：支持对平台功能资源进行集中管控，可完成资源名称、资源类型、编码、资源描述等信息的新增、修改、删除操作；同时支持对平台数据库中的数据资源实施统一管理，支持行级、列级数据的新增、修改、删除等操作，确保资源管理的完整性与灵活性。​</w:t>
            </w:r>
          </w:p>
        </w:tc>
      </w:tr>
      <w:tr w:rsidR="003F713F">
        <w:trPr>
          <w:trHeight w:val="308"/>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5</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组织架构管理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政府组织架构体系及各安全生产企业组织架构体系的搭建能力，支持机构创建、维护及属性更新等核心操作，同时为子系统提供组织架构同步服务；该功能体系涵盖政府端与企业端服务，可分别满足政府及企业组织架构的管理求。​</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统一用户管理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组织架构模型实现全域用户信息的标准化管理，支持包括账户创建维护、属性更新、密码策略配置及安全重置、账户状态管控（启用/停用）等核心功能。同时，为子系统提供用户同步服务。该功能体系涵盖政府端与企业端服务，可分别满足政府及企业组织用户管理求。</w:t>
            </w:r>
          </w:p>
        </w:tc>
      </w:tr>
      <w:tr w:rsidR="003F713F">
        <w:trPr>
          <w:trHeight w:val="476"/>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统一角色管理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组织架构及业务属性构建全局角色模型，通过角色矩阵实现权限的标准化映射与动态管理；支持角色定义、层级继承、权限继承及批量分配功能，联动权限管理体系生成对应访问控制规则，同时为子系统提供角色同步服务；该功能体系涵盖政府端与企业端服务，分别满足政府及企业角色管理求。​</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统一权限管理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采用细粒度授权策略与动态鉴权机制，建立覆盖功能权限、操作（按钮）权限、数据权限的</w:t>
            </w:r>
            <w:proofErr w:type="gramStart"/>
            <w:r>
              <w:rPr>
                <w:rFonts w:ascii="宋体" w:hAnsi="宋体" w:cs="宋体" w:hint="eastAsia"/>
                <w:color w:val="000000"/>
                <w:kern w:val="0"/>
                <w:sz w:val="21"/>
                <w:szCs w:val="21"/>
                <w:lang w:bidi="ar"/>
              </w:rPr>
              <w:t>多维管</w:t>
            </w:r>
            <w:proofErr w:type="gramEnd"/>
            <w:r>
              <w:rPr>
                <w:rFonts w:ascii="宋体" w:hAnsi="宋体" w:cs="宋体" w:hint="eastAsia"/>
                <w:color w:val="000000"/>
                <w:kern w:val="0"/>
                <w:sz w:val="21"/>
                <w:szCs w:val="21"/>
                <w:lang w:bidi="ar"/>
              </w:rPr>
              <w:t>控体系；支持按资源类型、操作范围等维度配置权限策略，总平台权限控制到功能层级，并通过分级授权控制到系统及子平台功能场景层面；同时为子系统提供权限体系同步服务，</w:t>
            </w:r>
            <w:proofErr w:type="gramStart"/>
            <w:r>
              <w:rPr>
                <w:rFonts w:ascii="宋体" w:hAnsi="宋体" w:cs="宋体" w:hint="eastAsia"/>
                <w:color w:val="000000"/>
                <w:kern w:val="0"/>
                <w:sz w:val="21"/>
                <w:szCs w:val="21"/>
                <w:lang w:bidi="ar"/>
              </w:rPr>
              <w:t>该能力</w:t>
            </w:r>
            <w:proofErr w:type="gramEnd"/>
            <w:r>
              <w:rPr>
                <w:rFonts w:ascii="宋体" w:hAnsi="宋体" w:cs="宋体" w:hint="eastAsia"/>
                <w:color w:val="000000"/>
                <w:kern w:val="0"/>
                <w:sz w:val="21"/>
                <w:szCs w:val="21"/>
                <w:lang w:bidi="ar"/>
              </w:rPr>
              <w:t>体系涵盖政府端与企业端服务，分别满足对应场景的权限管理求。</w:t>
            </w:r>
          </w:p>
        </w:tc>
      </w:tr>
      <w:tr w:rsidR="003F713F">
        <w:trPr>
          <w:trHeight w:val="11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通知通告管理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通知通告管理能力，制定通知通告发布策略，支持通知通告的创建、审核、发布、撤销、删除等全流程操作，并能根据通知通告发布范围要求，将内容精准定向发送至政府侧或企业侧门户，确保信息传递的针对性与有效性。​</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待办事项管理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在风险隐患检查、事件处置过程中，支持系统向各部门或企业下发任务指令；实现待处理事项信息展示、用户及时处置提醒功能，在处置完成</w:t>
            </w:r>
            <w:proofErr w:type="gramStart"/>
            <w:r>
              <w:rPr>
                <w:rFonts w:ascii="宋体" w:hAnsi="宋体" w:cs="宋体" w:hint="eastAsia"/>
                <w:color w:val="000000"/>
                <w:kern w:val="0"/>
                <w:sz w:val="21"/>
                <w:szCs w:val="21"/>
                <w:lang w:bidi="ar"/>
              </w:rPr>
              <w:t>后记录</w:t>
            </w:r>
            <w:proofErr w:type="gramEnd"/>
            <w:r>
              <w:rPr>
                <w:rFonts w:ascii="宋体" w:hAnsi="宋体" w:cs="宋体" w:hint="eastAsia"/>
                <w:color w:val="000000"/>
                <w:kern w:val="0"/>
                <w:sz w:val="21"/>
                <w:szCs w:val="21"/>
                <w:lang w:bidi="ar"/>
              </w:rPr>
              <w:t>处置信息及状态以完成事项闭环处理，且该功能涵盖政府端及企业端服务。</w:t>
            </w:r>
          </w:p>
        </w:tc>
      </w:tr>
      <w:tr w:rsidR="003F713F">
        <w:trPr>
          <w:trHeight w:val="5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系统审计</w:t>
            </w:r>
            <w:r>
              <w:rPr>
                <w:rFonts w:ascii="宋体" w:hAnsi="宋体" w:cs="宋体" w:hint="eastAsia"/>
                <w:color w:val="000000"/>
                <w:kern w:val="0"/>
                <w:sz w:val="21"/>
                <w:szCs w:val="21"/>
                <w:lang w:bidi="ar"/>
              </w:rPr>
              <w:lastRenderedPageBreak/>
              <w:t>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支持对用户对系统进行的所有操作记录，为系统审计提</w:t>
            </w:r>
            <w:r>
              <w:rPr>
                <w:rFonts w:ascii="宋体" w:hAnsi="宋体" w:cs="宋体" w:hint="eastAsia"/>
                <w:color w:val="000000"/>
                <w:kern w:val="0"/>
                <w:sz w:val="21"/>
                <w:szCs w:val="21"/>
                <w:lang w:bidi="ar"/>
              </w:rPr>
              <w:lastRenderedPageBreak/>
              <w:t>供依据，保障系统访问安全性。</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12</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统一部门应用专题入口</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统一部门应用专题入口</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构建江阴市各部门应用专题统一入口，为全市各部门业务系统提供统一访问空间；支持完成江阴本地新建安全业务系统的统一身份认证，完成跨层级安全认证、数据链路打通、技术兼容开发（适配系统技术</w:t>
            </w:r>
            <w:proofErr w:type="gramStart"/>
            <w:r>
              <w:rPr>
                <w:rFonts w:ascii="宋体" w:hAnsi="宋体" w:cs="宋体" w:hint="eastAsia"/>
                <w:color w:val="000000"/>
                <w:kern w:val="0"/>
                <w:sz w:val="21"/>
                <w:szCs w:val="21"/>
                <w:lang w:bidi="ar"/>
              </w:rPr>
              <w:t>栈</w:t>
            </w:r>
            <w:proofErr w:type="gramEnd"/>
            <w:r>
              <w:rPr>
                <w:rFonts w:ascii="宋体" w:hAnsi="宋体" w:cs="宋体" w:hint="eastAsia"/>
                <w:color w:val="000000"/>
                <w:kern w:val="0"/>
                <w:sz w:val="21"/>
                <w:szCs w:val="21"/>
                <w:lang w:bidi="ar"/>
              </w:rPr>
              <w:t>差异）及接口开发等工作；应实现上述系统的统一身份认证与单点登录功能，保障各层级系统的高效集成与便捷访问。</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统一子平台入口</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统一子平台入口</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制定子平台接入的统一身份认证规范与统一权限规范；总平台应提供子平台访问入口，支持通过单点登录方式访问子平台，并具备对接综合</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平台、消防</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平台、防汛减灾子平台、数据安全子平台等的能力，保障子平台与总平台的高效联动与便捷访问。</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统一专题场景入口</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统一专题场景入口</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制定安全场景接入的统一身份认证规范与统一权限规范；总平台应提供统一专题场景访问入口，支持通过单点登录方式访问安全场景，并具备对接高层建筑安消、厂中厂、工贸、危化、森林防火、防汛抗旱、群租房等专题场景的能力，保障各专题场景与总平台的规范集成及高效访问。</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应用快捷入口</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快捷入口</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鉴于</w:t>
            </w:r>
            <w:proofErr w:type="gramStart"/>
            <w:r>
              <w:rPr>
                <w:rFonts w:ascii="宋体" w:hAnsi="宋体" w:cs="宋体" w:hint="eastAsia"/>
                <w:color w:val="000000"/>
                <w:kern w:val="0"/>
                <w:sz w:val="21"/>
                <w:szCs w:val="21"/>
                <w:lang w:bidi="ar"/>
              </w:rPr>
              <w:t>安全云</w:t>
            </w:r>
            <w:proofErr w:type="gramEnd"/>
            <w:r>
              <w:rPr>
                <w:rFonts w:ascii="宋体" w:hAnsi="宋体" w:cs="宋体" w:hint="eastAsia"/>
                <w:color w:val="000000"/>
                <w:kern w:val="0"/>
                <w:sz w:val="21"/>
                <w:szCs w:val="21"/>
                <w:lang w:bidi="ar"/>
              </w:rPr>
              <w:t>平台总平台包含的各部门业务系统、子平台系统及场景应用系统数量较多，为便于用户通过总平台快速访问常用应用系统，建设应用快捷入口；该入口应支持各政府用户根据自身系统使用习惯，对快捷入口应用进行自定义配置，确保用户可通过门户快速进入各部门业务系统、</w:t>
            </w:r>
            <w:proofErr w:type="gramStart"/>
            <w:r>
              <w:rPr>
                <w:rFonts w:ascii="宋体" w:hAnsi="宋体" w:cs="宋体" w:hint="eastAsia"/>
                <w:color w:val="000000"/>
                <w:kern w:val="0"/>
                <w:sz w:val="21"/>
                <w:szCs w:val="21"/>
                <w:lang w:bidi="ar"/>
              </w:rPr>
              <w:t>安全云</w:t>
            </w:r>
            <w:proofErr w:type="gramEnd"/>
            <w:r>
              <w:rPr>
                <w:rFonts w:ascii="宋体" w:hAnsi="宋体" w:cs="宋体" w:hint="eastAsia"/>
                <w:color w:val="000000"/>
                <w:kern w:val="0"/>
                <w:sz w:val="21"/>
                <w:szCs w:val="21"/>
                <w:lang w:bidi="ar"/>
              </w:rPr>
              <w:t>平台子平台及安全场景应用等系统，提升操作便捷性。</w:t>
            </w:r>
          </w:p>
        </w:tc>
      </w:tr>
      <w:tr w:rsidR="003F713F">
        <w:trPr>
          <w:trHeight w:val="211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城市安全专题分析</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企业安全信息快速检索</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实现企业信息检索功能并提供企业详细安全信息展示，具体包括：构建含 220 </w:t>
            </w:r>
            <w:proofErr w:type="gramStart"/>
            <w:r>
              <w:rPr>
                <w:rFonts w:ascii="宋体" w:hAnsi="宋体" w:cs="宋体" w:hint="eastAsia"/>
                <w:color w:val="000000"/>
                <w:kern w:val="0"/>
                <w:sz w:val="21"/>
                <w:szCs w:val="21"/>
                <w:lang w:bidi="ar"/>
              </w:rPr>
              <w:t>个</w:t>
            </w:r>
            <w:proofErr w:type="gramEnd"/>
            <w:r>
              <w:rPr>
                <w:rFonts w:ascii="宋体" w:hAnsi="宋体" w:cs="宋体" w:hint="eastAsia"/>
                <w:color w:val="000000"/>
                <w:kern w:val="0"/>
                <w:sz w:val="21"/>
                <w:szCs w:val="21"/>
                <w:lang w:bidi="ar"/>
              </w:rPr>
              <w:t>指标的企业安全信息指标体系，涵盖无锡市 “两张清单” 及应急局、城管局、市场监管局、消防大队等部门的安全业务数据指标，完成指标内容设计；构建 “全生命周期、多维度、动态化” 的企业数据标签体系，融合全市企业基础数据及安全相关数据，将数据转化为企业类型、所在市、注册资本、生产安全情况等直观标签；汇聚无锡 “两清单” 及应</w:t>
            </w:r>
            <w:r>
              <w:rPr>
                <w:rFonts w:ascii="宋体" w:hAnsi="宋体" w:cs="宋体" w:hint="eastAsia"/>
                <w:color w:val="000000"/>
                <w:kern w:val="0"/>
                <w:sz w:val="21"/>
                <w:szCs w:val="21"/>
                <w:lang w:bidi="ar"/>
              </w:rPr>
              <w:lastRenderedPageBreak/>
              <w:t>急、城管、水务等部门安全业务数据建立企业安全全息档案，支持通过统一社会信用代码、企业名称等多种输入方式进行综合全文检索，实现企业安全相关数据一键式查询，查询结果按分类展示并关联企业安全信息及档案，且根据权限和用户类型进行分类分级及资源使用权限控制；以企业安全业务为核心对数据分类分级梳理，一级分类含基本信息、工商信息、生产安全信息、消防安全信息等，支持用户通过筛选查看企业特定维度详情信息。</w:t>
            </w:r>
          </w:p>
        </w:tc>
      </w:tr>
      <w:tr w:rsidR="003F713F">
        <w:trPr>
          <w:trHeight w:val="199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17</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城市安全重大事件清单</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构建城市安全重大事件管理清单，实时采集各</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平台、各安全场景应用产生的重大事件及应急值班值守上报的城市安全重大事件；应根据各部门用户的权责清单为其分配对应数据权限，实时监测事件等级；当突发事件升级为重大风险响应级别时，通过 “进入指挥作战” 功能即刻激活平战融合指挥体系，联动指挥调度系统实现重大突发事件推送，为重大事件战时综合指挥调度提供统一入口服务；构建 “常态监测 - 应急转换 - 协同作战” 的多级响应机制，实现平战结合。</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风险隐患公示板</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构建城市风险隐患公示清单，实时采集各</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各安全场景应用产生的城市安全隐患、生产安全隐患、消防安全隐患等；应支持根据各部门用户的权责清单为其分配对应数据权限，实现全市城市安全风险监测，快速掌握安全风险隐患整改情况，为政府安全监管提供实时、精准的风险隐患动态，以降低生产安全、消防安全等安全事件的发生。</w:t>
            </w:r>
          </w:p>
        </w:tc>
      </w:tr>
      <w:tr w:rsidR="003F713F">
        <w:trPr>
          <w:trHeight w:val="14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城市安全分析</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依据全市各部门及各安全领域业务，构建城市综合安全专题指标体系并实现综合分析展示；应从综合安全、生产安全、消防安全、防灾减灾等专题维度掌控城市运行态势，分析各专题安全隐患及事件的整改率、处置率等指标，为领导精准决策提供支撑，助力提前做好风险防范与问题解决，提供全面、实时、精准、高效的决策支撑服务。​</w:t>
            </w:r>
          </w:p>
        </w:tc>
      </w:tr>
      <w:tr w:rsidR="003F713F">
        <w:trPr>
          <w:trHeight w:val="18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val="restart"/>
            <w:tcBorders>
              <w:top w:val="single" w:sz="4" w:space="0" w:color="000000"/>
              <w:left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w:t>
            </w:r>
            <w:r>
              <w:rPr>
                <w:rFonts w:ascii="宋体" w:hAnsi="宋体" w:cs="宋体" w:hint="eastAsia"/>
                <w:color w:val="000000"/>
                <w:kern w:val="0"/>
                <w:sz w:val="21"/>
                <w:szCs w:val="21"/>
                <w:lang w:bidi="ar"/>
              </w:rPr>
              <w:lastRenderedPageBreak/>
              <w:t>可视化</w:t>
            </w:r>
          </w:p>
        </w:tc>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生产安全综合展示</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实现企业数字画像功能，基于城运平台 GIS，通过构建企业模型、采集数据、融合监管等方式创新企业安全生</w:t>
            </w:r>
            <w:r>
              <w:rPr>
                <w:rFonts w:ascii="宋体" w:hAnsi="宋体" w:cs="宋体" w:hint="eastAsia"/>
                <w:color w:val="000000"/>
                <w:kern w:val="0"/>
                <w:sz w:val="21"/>
                <w:szCs w:val="21"/>
                <w:lang w:bidi="ar"/>
              </w:rPr>
              <w:lastRenderedPageBreak/>
              <w:t xml:space="preserve">产 “精准数字画像” 监管模式，建立涵盖人、物、管、环、监、绩 6 大指标及 N </w:t>
            </w:r>
            <w:proofErr w:type="gramStart"/>
            <w:r>
              <w:rPr>
                <w:rFonts w:ascii="宋体" w:hAnsi="宋体" w:cs="宋体" w:hint="eastAsia"/>
                <w:color w:val="000000"/>
                <w:kern w:val="0"/>
                <w:sz w:val="21"/>
                <w:szCs w:val="21"/>
                <w:lang w:bidi="ar"/>
              </w:rPr>
              <w:t>个</w:t>
            </w:r>
            <w:proofErr w:type="gramEnd"/>
            <w:r>
              <w:rPr>
                <w:rFonts w:ascii="宋体" w:hAnsi="宋体" w:cs="宋体" w:hint="eastAsia"/>
                <w:color w:val="000000"/>
                <w:kern w:val="0"/>
                <w:sz w:val="21"/>
                <w:szCs w:val="21"/>
                <w:lang w:bidi="ar"/>
              </w:rPr>
              <w:t>小项（涉及风险隐患、安全培训、执法检查等安全管理范围）的数字画像，通过业务数据关联规则挖掘形成企业精准画像；并以 GIS 为基础展示江阴市所有安全生产企业分布，按不同区域、行业数量耦合展示，支持全市企业数量及区域分布统计分析。</w:t>
            </w:r>
          </w:p>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具有物联设备</w:t>
            </w:r>
            <w:proofErr w:type="gramEnd"/>
            <w:r>
              <w:rPr>
                <w:rFonts w:ascii="宋体" w:hAnsi="宋体" w:cs="宋体" w:hint="eastAsia"/>
                <w:color w:val="000000"/>
                <w:kern w:val="0"/>
                <w:sz w:val="21"/>
                <w:szCs w:val="21"/>
                <w:lang w:bidi="ar"/>
              </w:rPr>
              <w:t>、市场主体点位信息基于GIS</w:t>
            </w:r>
            <w:proofErr w:type="gramStart"/>
            <w:r>
              <w:rPr>
                <w:rFonts w:ascii="宋体" w:hAnsi="宋体" w:cs="宋体" w:hint="eastAsia"/>
                <w:color w:val="000000"/>
                <w:kern w:val="0"/>
                <w:sz w:val="21"/>
                <w:szCs w:val="21"/>
                <w:lang w:bidi="ar"/>
              </w:rPr>
              <w:t>地图落图功能</w:t>
            </w:r>
            <w:proofErr w:type="gramEnd"/>
            <w:r>
              <w:rPr>
                <w:rFonts w:ascii="宋体" w:hAnsi="宋体" w:cs="宋体" w:hint="eastAsia"/>
                <w:color w:val="000000"/>
                <w:kern w:val="0"/>
                <w:sz w:val="21"/>
                <w:szCs w:val="21"/>
                <w:lang w:bidi="ar"/>
              </w:rPr>
              <w:t>，并按照镇街、村社区聚合展示。</w:t>
            </w:r>
          </w:p>
        </w:tc>
      </w:tr>
      <w:tr w:rsidR="003F713F">
        <w:trPr>
          <w:trHeight w:val="1707"/>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21</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具备全市生产安全企业分类统计功能，基于江阴市 “</w:t>
            </w:r>
            <w:proofErr w:type="gramStart"/>
            <w:r>
              <w:rPr>
                <w:rFonts w:ascii="宋体" w:hAnsi="宋体" w:cs="宋体" w:hint="eastAsia"/>
                <w:color w:val="000000"/>
                <w:kern w:val="0"/>
                <w:sz w:val="21"/>
                <w:szCs w:val="21"/>
                <w:lang w:bidi="ar"/>
              </w:rPr>
              <w:t>一</w:t>
            </w:r>
            <w:proofErr w:type="gramEnd"/>
            <w:r>
              <w:rPr>
                <w:rFonts w:ascii="宋体" w:hAnsi="宋体" w:cs="宋体" w:hint="eastAsia"/>
                <w:color w:val="000000"/>
                <w:kern w:val="0"/>
                <w:sz w:val="21"/>
                <w:szCs w:val="21"/>
                <w:lang w:bidi="ar"/>
              </w:rPr>
              <w:t>企一档” 数据底册开展企业综合分类分析，按工贸企业、厂中厂、危化</w:t>
            </w:r>
            <w:proofErr w:type="gramStart"/>
            <w:r>
              <w:rPr>
                <w:rFonts w:ascii="宋体" w:hAnsi="宋体" w:cs="宋体" w:hint="eastAsia"/>
                <w:color w:val="000000"/>
                <w:kern w:val="0"/>
                <w:sz w:val="21"/>
                <w:szCs w:val="21"/>
                <w:lang w:bidi="ar"/>
              </w:rPr>
              <w:t>品企业</w:t>
            </w:r>
            <w:proofErr w:type="gramEnd"/>
            <w:r>
              <w:rPr>
                <w:rFonts w:ascii="宋体" w:hAnsi="宋体" w:cs="宋体" w:hint="eastAsia"/>
                <w:color w:val="000000"/>
                <w:kern w:val="0"/>
                <w:sz w:val="21"/>
                <w:szCs w:val="21"/>
                <w:lang w:bidi="ar"/>
              </w:rPr>
              <w:t>等类型维度进行分类，统计各类型企业数量以精准掌握其规模，并支持通过企业类型的统计数据穿透查看不同类型的企业列表，通过企业列表展示企业关键数据，穿透查看企业画像和企业地图定位；</w:t>
            </w:r>
          </w:p>
        </w:tc>
      </w:tr>
      <w:tr w:rsidR="003F713F">
        <w:trPr>
          <w:trHeight w:val="171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全市传感器统计展示功能，包含温度传感器、液位传感器、压力传感器、浓度传感器、视频传感器、其他传感器；通过点击设备总数可穿透查看设备列表，设备列表信息需包含设备名称、状态所属企业等信息，并支持查看设备在地图上的定位点及关联的企业画像；</w:t>
            </w:r>
          </w:p>
        </w:tc>
      </w:tr>
      <w:tr w:rsidR="003F713F">
        <w:trPr>
          <w:trHeight w:val="68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具备今日预警实时推送功能。可查看今日预警列表和预警详情。需包含预警企业名称、内容、处置状态、预警时间，监测预警流程图、和处置流程记录，并设置联动业务系统去处理的快速入口；</w:t>
            </w:r>
          </w:p>
        </w:tc>
      </w:tr>
      <w:tr w:rsidR="003F713F">
        <w:trPr>
          <w:trHeight w:val="1382"/>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具备安全隐患分析能力，结合 GIS 地图展示各街镇企业重大隐患、一般隐患、数量及整改率，并具有数据下钻展示功能，展示预警信息明细、预警单位点位定位及关联企业画像。</w:t>
            </w:r>
          </w:p>
        </w:tc>
      </w:tr>
      <w:tr w:rsidR="003F713F">
        <w:trPr>
          <w:trHeight w:val="789"/>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具备执法分析功能，支持查看执法检查、执法隐患、行政处罚以及隐患整改率等信息，并关联相关企业画像。</w:t>
            </w:r>
          </w:p>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执法检查</w:t>
            </w:r>
            <w:proofErr w:type="gramStart"/>
            <w:r>
              <w:rPr>
                <w:rFonts w:ascii="宋体" w:hAnsi="宋体" w:cs="宋体" w:hint="eastAsia"/>
                <w:color w:val="000000"/>
                <w:kern w:val="0"/>
                <w:sz w:val="21"/>
                <w:szCs w:val="21"/>
                <w:lang w:bidi="ar"/>
              </w:rPr>
              <w:t>需体现</w:t>
            </w:r>
            <w:proofErr w:type="gramEnd"/>
            <w:r>
              <w:rPr>
                <w:rFonts w:ascii="宋体" w:hAnsi="宋体" w:cs="宋体" w:hint="eastAsia"/>
                <w:color w:val="000000"/>
                <w:kern w:val="0"/>
                <w:sz w:val="21"/>
                <w:szCs w:val="21"/>
                <w:lang w:bidi="ar"/>
              </w:rPr>
              <w:t>检查单位、行政执法人员、检查情况、存在问题、现场处置措施、检查时间等内容，并关联相关企业画像查看单个企业的执法检查历史明细；</w:t>
            </w:r>
          </w:p>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执法隐患</w:t>
            </w:r>
            <w:proofErr w:type="gramStart"/>
            <w:r>
              <w:rPr>
                <w:rFonts w:ascii="宋体" w:hAnsi="宋体" w:cs="宋体" w:hint="eastAsia"/>
                <w:color w:val="000000"/>
                <w:kern w:val="0"/>
                <w:sz w:val="21"/>
                <w:szCs w:val="21"/>
                <w:lang w:bidi="ar"/>
              </w:rPr>
              <w:t>需体现</w:t>
            </w:r>
            <w:proofErr w:type="gramEnd"/>
            <w:r>
              <w:rPr>
                <w:rFonts w:ascii="宋体" w:hAnsi="宋体" w:cs="宋体" w:hint="eastAsia"/>
                <w:color w:val="000000"/>
                <w:kern w:val="0"/>
                <w:sz w:val="21"/>
                <w:szCs w:val="21"/>
                <w:lang w:bidi="ar"/>
              </w:rPr>
              <w:t>单位名称、隐患内容、隐患状态、受理单位、发现时间、完成时间，并联动企业隐患清单，查看企业历史隐患数据。</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行政处罚</w:t>
            </w:r>
            <w:proofErr w:type="gramStart"/>
            <w:r>
              <w:rPr>
                <w:rFonts w:ascii="宋体" w:hAnsi="宋体" w:cs="宋体" w:hint="eastAsia"/>
                <w:color w:val="000000"/>
                <w:kern w:val="0"/>
                <w:sz w:val="21"/>
                <w:szCs w:val="21"/>
                <w:lang w:bidi="ar"/>
              </w:rPr>
              <w:t>需体现</w:t>
            </w:r>
            <w:proofErr w:type="gramEnd"/>
            <w:r>
              <w:rPr>
                <w:rFonts w:ascii="宋体" w:hAnsi="宋体" w:cs="宋体" w:hint="eastAsia"/>
                <w:color w:val="000000"/>
                <w:kern w:val="0"/>
                <w:sz w:val="21"/>
                <w:szCs w:val="21"/>
                <w:lang w:bidi="ar"/>
              </w:rPr>
              <w:t>处罚的单位名称、下达机关、违法事实及证据、处罚依据、处罚决定、下达时间。</w:t>
            </w:r>
          </w:p>
        </w:tc>
      </w:tr>
      <w:tr w:rsidR="003F713F">
        <w:trPr>
          <w:trHeight w:val="1868"/>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26</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具备板块隐患分析功能，统计分析全市镇街隐患情况，并生成镇街隐患排名，具备按照月度分别统计全市、各镇街隐患数量，并形成统计图表。</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工贸企业数据驾驶舱</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具备辖区内各类企业数量展示功能，使用柱状图</w:t>
            </w:r>
            <w:proofErr w:type="gramStart"/>
            <w:r>
              <w:rPr>
                <w:rFonts w:ascii="宋体" w:hAnsi="宋体" w:cs="宋体" w:hint="eastAsia"/>
                <w:color w:val="000000"/>
                <w:kern w:val="0"/>
                <w:sz w:val="21"/>
                <w:szCs w:val="21"/>
                <w:lang w:bidi="ar"/>
              </w:rPr>
              <w:t>或饼图展示</w:t>
            </w:r>
            <w:proofErr w:type="gramEnd"/>
            <w:r>
              <w:rPr>
                <w:rFonts w:ascii="宋体" w:hAnsi="宋体" w:cs="宋体" w:hint="eastAsia"/>
                <w:color w:val="000000"/>
                <w:kern w:val="0"/>
                <w:sz w:val="21"/>
                <w:szCs w:val="21"/>
                <w:lang w:bidi="ar"/>
              </w:rPr>
              <w:t>辖区内八大类工贸企业的数量分布。</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支持按区域、类别进行筛选和钻取，实现辖区内各类企业数量的可视化展示，方便监管部门掌握企业分布情况。</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具备重点行业领域分析功能，统计使用危化品、粉尘涉爆、涉氨制冷、深井铸造等重点行业领域的企业数量，并支持穿透查看重点行业领域企业列表。</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具有使用危化品、</w:t>
            </w:r>
            <w:proofErr w:type="gramStart"/>
            <w:r>
              <w:rPr>
                <w:rFonts w:ascii="宋体" w:hAnsi="宋体" w:cs="宋体" w:hint="eastAsia"/>
                <w:color w:val="000000"/>
                <w:kern w:val="0"/>
                <w:sz w:val="21"/>
                <w:szCs w:val="21"/>
                <w:lang w:bidi="ar"/>
              </w:rPr>
              <w:t>粉尘涉爆等</w:t>
            </w:r>
            <w:proofErr w:type="gramEnd"/>
            <w:r>
              <w:rPr>
                <w:rFonts w:ascii="宋体" w:hAnsi="宋体" w:cs="宋体" w:hint="eastAsia"/>
                <w:color w:val="000000"/>
                <w:kern w:val="0"/>
                <w:sz w:val="21"/>
                <w:szCs w:val="21"/>
                <w:lang w:bidi="ar"/>
              </w:rPr>
              <w:t>重点领域</w:t>
            </w:r>
            <w:proofErr w:type="gramStart"/>
            <w:r>
              <w:rPr>
                <w:rFonts w:ascii="宋体" w:hAnsi="宋体" w:cs="宋体" w:hint="eastAsia"/>
                <w:color w:val="000000"/>
                <w:kern w:val="0"/>
                <w:sz w:val="21"/>
                <w:szCs w:val="21"/>
                <w:lang w:bidi="ar"/>
              </w:rPr>
              <w:t>企业落图功能</w:t>
            </w:r>
            <w:proofErr w:type="gramEnd"/>
            <w:r>
              <w:rPr>
                <w:rFonts w:ascii="宋体" w:hAnsi="宋体" w:cs="宋体" w:hint="eastAsia"/>
                <w:color w:val="000000"/>
                <w:kern w:val="0"/>
                <w:sz w:val="21"/>
                <w:szCs w:val="21"/>
                <w:lang w:bidi="ar"/>
              </w:rPr>
              <w:t>，可于GIS地图上一屏总</w:t>
            </w:r>
            <w:proofErr w:type="gramStart"/>
            <w:r>
              <w:rPr>
                <w:rFonts w:ascii="宋体" w:hAnsi="宋体" w:cs="宋体" w:hint="eastAsia"/>
                <w:color w:val="000000"/>
                <w:kern w:val="0"/>
                <w:sz w:val="21"/>
                <w:szCs w:val="21"/>
                <w:lang w:bidi="ar"/>
              </w:rPr>
              <w:t>览</w:t>
            </w:r>
            <w:proofErr w:type="gramEnd"/>
            <w:r>
              <w:rPr>
                <w:rFonts w:ascii="宋体" w:hAnsi="宋体" w:cs="宋体" w:hint="eastAsia"/>
                <w:color w:val="000000"/>
                <w:kern w:val="0"/>
                <w:sz w:val="21"/>
                <w:szCs w:val="21"/>
                <w:lang w:bidi="ar"/>
              </w:rPr>
              <w:t>全部重点领域企业点位信息。并联动查看企业画像信息。</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具有较大以上风险分析展示功能，使用柱状图或环形图等类型</w:t>
            </w:r>
            <w:proofErr w:type="gramStart"/>
            <w:r>
              <w:rPr>
                <w:rFonts w:ascii="宋体" w:hAnsi="宋体" w:cs="宋体" w:hint="eastAsia"/>
                <w:color w:val="000000"/>
                <w:kern w:val="0"/>
                <w:sz w:val="21"/>
                <w:szCs w:val="21"/>
                <w:lang w:bidi="ar"/>
              </w:rPr>
              <w:t>镇街维度</w:t>
            </w:r>
            <w:proofErr w:type="gramEnd"/>
            <w:r>
              <w:rPr>
                <w:rFonts w:ascii="宋体" w:hAnsi="宋体" w:cs="宋体" w:hint="eastAsia"/>
                <w:color w:val="000000"/>
                <w:kern w:val="0"/>
                <w:sz w:val="21"/>
                <w:szCs w:val="21"/>
                <w:lang w:bidi="ar"/>
              </w:rPr>
              <w:t>、重点行业维度的可视化分析统计图表。</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并按照风险数由高到低排序。</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具备工贸企业重大隐患、一般隐患统计分析展示功能，展示执法隐患、第三</w:t>
            </w:r>
            <w:proofErr w:type="gramStart"/>
            <w:r>
              <w:rPr>
                <w:rFonts w:ascii="宋体" w:hAnsi="宋体" w:cs="宋体" w:hint="eastAsia"/>
                <w:color w:val="000000"/>
                <w:kern w:val="0"/>
                <w:sz w:val="21"/>
                <w:szCs w:val="21"/>
                <w:lang w:bidi="ar"/>
              </w:rPr>
              <w:t>方服务</w:t>
            </w:r>
            <w:proofErr w:type="gramEnd"/>
            <w:r>
              <w:rPr>
                <w:rFonts w:ascii="宋体" w:hAnsi="宋体" w:cs="宋体" w:hint="eastAsia"/>
                <w:color w:val="000000"/>
                <w:kern w:val="0"/>
                <w:sz w:val="21"/>
                <w:szCs w:val="21"/>
                <w:lang w:bidi="ar"/>
              </w:rPr>
              <w:t>隐患、重大事故隐患上报的数量和整改率，支持点击统计数据穿透查看隐患列表。</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具备风险监测预警功能，基于</w:t>
            </w:r>
            <w:proofErr w:type="gramStart"/>
            <w:r>
              <w:rPr>
                <w:rFonts w:ascii="宋体" w:hAnsi="宋体" w:cs="宋体" w:hint="eastAsia"/>
                <w:color w:val="000000"/>
                <w:kern w:val="0"/>
                <w:sz w:val="21"/>
                <w:szCs w:val="21"/>
                <w:lang w:bidi="ar"/>
              </w:rPr>
              <w:t>物联设备</w:t>
            </w:r>
            <w:proofErr w:type="gramEnd"/>
            <w:r>
              <w:rPr>
                <w:rFonts w:ascii="宋体" w:hAnsi="宋体" w:cs="宋体" w:hint="eastAsia"/>
                <w:color w:val="000000"/>
                <w:kern w:val="0"/>
                <w:sz w:val="21"/>
                <w:szCs w:val="21"/>
                <w:lang w:bidi="ar"/>
              </w:rPr>
              <w:t>具有企业风险实时监测预警功能，当发生预警时，企业地图定位点弹出预警弹框，并伴有声光告警效果，点击可查看预警信息。</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具有钢铁企业、深井铸造、粉尘涉爆、重点有限空间等重点行业领域的视频监控设备、</w:t>
            </w:r>
            <w:proofErr w:type="gramStart"/>
            <w:r>
              <w:rPr>
                <w:rFonts w:ascii="宋体" w:hAnsi="宋体" w:cs="宋体" w:hint="eastAsia"/>
                <w:color w:val="000000"/>
                <w:kern w:val="0"/>
                <w:sz w:val="21"/>
                <w:szCs w:val="21"/>
                <w:lang w:bidi="ar"/>
              </w:rPr>
              <w:t>物联传感器</w:t>
            </w:r>
            <w:proofErr w:type="gramEnd"/>
            <w:r>
              <w:rPr>
                <w:rFonts w:ascii="宋体" w:hAnsi="宋体" w:cs="宋体" w:hint="eastAsia"/>
                <w:color w:val="000000"/>
                <w:kern w:val="0"/>
                <w:sz w:val="21"/>
                <w:szCs w:val="21"/>
                <w:lang w:bidi="ar"/>
              </w:rPr>
              <w:t>设备数量统计展示功能。</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32</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具备企业责任落实展示功能，分别展示A类企业、B类企业、C类企业、D类企业的月度总数。</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危化企业数据驾驶舱</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实现危化</w:t>
            </w:r>
            <w:proofErr w:type="gramStart"/>
            <w:r>
              <w:rPr>
                <w:rFonts w:ascii="宋体" w:hAnsi="宋体" w:cs="宋体" w:hint="eastAsia"/>
                <w:color w:val="000000"/>
                <w:kern w:val="0"/>
                <w:sz w:val="21"/>
                <w:szCs w:val="21"/>
                <w:lang w:bidi="ar"/>
              </w:rPr>
              <w:t>品企业</w:t>
            </w:r>
            <w:proofErr w:type="gramEnd"/>
            <w:r>
              <w:rPr>
                <w:rFonts w:ascii="宋体" w:hAnsi="宋体" w:cs="宋体" w:hint="eastAsia"/>
                <w:color w:val="000000"/>
                <w:kern w:val="0"/>
                <w:sz w:val="21"/>
                <w:szCs w:val="21"/>
                <w:lang w:bidi="ar"/>
              </w:rPr>
              <w:t>数量统计功能，展示危化品生产企业、一般化工生产企业、经营企业-带储存、使用危化</w:t>
            </w:r>
            <w:proofErr w:type="gramStart"/>
            <w:r>
              <w:rPr>
                <w:rFonts w:ascii="宋体" w:hAnsi="宋体" w:cs="宋体" w:hint="eastAsia"/>
                <w:color w:val="000000"/>
                <w:kern w:val="0"/>
                <w:sz w:val="21"/>
                <w:szCs w:val="21"/>
                <w:lang w:bidi="ar"/>
              </w:rPr>
              <w:t>品从事</w:t>
            </w:r>
            <w:proofErr w:type="gramEnd"/>
            <w:r>
              <w:rPr>
                <w:rFonts w:ascii="宋体" w:hAnsi="宋体" w:cs="宋体" w:hint="eastAsia"/>
                <w:color w:val="000000"/>
                <w:kern w:val="0"/>
                <w:sz w:val="21"/>
                <w:szCs w:val="21"/>
                <w:lang w:bidi="ar"/>
              </w:rPr>
              <w:t>生产的化工企业、医药企业、加油站等类型的数量，为监管部门提供全面的企业分布情况；应结合 GIS 地图直观展示各类企业的地理位置分布，支持监管部门开展有针对性的监管工作。</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具备特种作业数量统计与预警功能，实现作业类型统计功能，对动火作业、受限空间作业、高处作业、吊装作业、临时用电作业、</w:t>
            </w:r>
            <w:proofErr w:type="gramStart"/>
            <w:r>
              <w:rPr>
                <w:rFonts w:ascii="宋体" w:hAnsi="宋体" w:cs="宋体" w:hint="eastAsia"/>
                <w:color w:val="000000"/>
                <w:kern w:val="0"/>
                <w:sz w:val="21"/>
                <w:szCs w:val="21"/>
                <w:lang w:bidi="ar"/>
              </w:rPr>
              <w:t>盲板抽堵作业</w:t>
            </w:r>
            <w:proofErr w:type="gramEnd"/>
            <w:r>
              <w:rPr>
                <w:rFonts w:ascii="宋体" w:hAnsi="宋体" w:cs="宋体" w:hint="eastAsia"/>
                <w:color w:val="000000"/>
                <w:kern w:val="0"/>
                <w:sz w:val="21"/>
                <w:szCs w:val="21"/>
                <w:lang w:bidi="ar"/>
              </w:rPr>
              <w:t>、断路作业、动土作业等各类特种作业的数量进行统计。并支持穿透查看各类作业列表数据。</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街道/乡镇以及临港工业园区企业安全风险数统计功能，明确安全风险等级划分标准，将安全风险划分为重大风险、较大风险、一般风险、低风险四个等级，为监管部门提供清晰的风险分类依据；应实现各街道/乡镇各类风险数量的统计功能。</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化工企业传感器接入与状态统计功能，实现传感器类型统计功能，对温度传感器、液位传感器、压力传感器、浓度传感器、视频传感器及其他传感器的接入数量进行统计，以掌握企业安全监测设备的配置情况；应具备传感器状态监测能力，实时监测传感器的在线与离线状态，对离线传感器进行预警，保障监测数据的完整性和准确性</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具备重大危险</w:t>
            </w:r>
            <w:proofErr w:type="gramStart"/>
            <w:r>
              <w:rPr>
                <w:rFonts w:ascii="宋体" w:hAnsi="宋体" w:cs="宋体" w:hint="eastAsia"/>
                <w:color w:val="000000"/>
                <w:kern w:val="0"/>
                <w:sz w:val="21"/>
                <w:szCs w:val="21"/>
                <w:lang w:bidi="ar"/>
              </w:rPr>
              <w:t>源统计</w:t>
            </w:r>
            <w:proofErr w:type="gramEnd"/>
            <w:r>
              <w:rPr>
                <w:rFonts w:ascii="宋体" w:hAnsi="宋体" w:cs="宋体" w:hint="eastAsia"/>
                <w:color w:val="000000"/>
                <w:kern w:val="0"/>
                <w:sz w:val="21"/>
                <w:szCs w:val="21"/>
                <w:lang w:bidi="ar"/>
              </w:rPr>
              <w:t>功能。分别统计全市、各镇</w:t>
            </w:r>
            <w:proofErr w:type="gramStart"/>
            <w:r>
              <w:rPr>
                <w:rFonts w:ascii="宋体" w:hAnsi="宋体" w:cs="宋体" w:hint="eastAsia"/>
                <w:color w:val="000000"/>
                <w:kern w:val="0"/>
                <w:sz w:val="21"/>
                <w:szCs w:val="21"/>
                <w:lang w:bidi="ar"/>
              </w:rPr>
              <w:t>街重大</w:t>
            </w:r>
            <w:proofErr w:type="gramEnd"/>
            <w:r>
              <w:rPr>
                <w:rFonts w:ascii="宋体" w:hAnsi="宋体" w:cs="宋体" w:hint="eastAsia"/>
                <w:color w:val="000000"/>
                <w:kern w:val="0"/>
                <w:sz w:val="21"/>
                <w:szCs w:val="21"/>
                <w:lang w:bidi="ar"/>
              </w:rPr>
              <w:t>危险源企业数量和重大危险</w:t>
            </w:r>
            <w:proofErr w:type="gramStart"/>
            <w:r>
              <w:rPr>
                <w:rFonts w:ascii="宋体" w:hAnsi="宋体" w:cs="宋体" w:hint="eastAsia"/>
                <w:color w:val="000000"/>
                <w:kern w:val="0"/>
                <w:sz w:val="21"/>
                <w:szCs w:val="21"/>
                <w:lang w:bidi="ar"/>
              </w:rPr>
              <w:t>源数量</w:t>
            </w:r>
            <w:proofErr w:type="gramEnd"/>
            <w:r>
              <w:rPr>
                <w:rFonts w:ascii="宋体" w:hAnsi="宋体" w:cs="宋体" w:hint="eastAsia"/>
                <w:color w:val="000000"/>
                <w:kern w:val="0"/>
                <w:sz w:val="21"/>
                <w:szCs w:val="21"/>
                <w:lang w:bidi="ar"/>
              </w:rPr>
              <w:t>的统计。并支持按照一级重大危险源、二级重大危险源、三级重大危险源、四级重大危险源进行分类统计。</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38</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具备今日预警实时推送功能。可查看今日预警列表和预警详情。需包含预警企业名称、内容、处置状态、预警时间，监测预警流程图、和处置流程记录，并设置联动业务系统去处理的快速入口；</w:t>
            </w:r>
          </w:p>
        </w:tc>
      </w:tr>
      <w:tr w:rsidR="003F713F">
        <w:trPr>
          <w:trHeight w:val="2518"/>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39</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val="restart"/>
            <w:tcBorders>
              <w:top w:val="single" w:sz="4" w:space="0" w:color="000000"/>
              <w:left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“厂中厂”数据驾驶舱</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具备出租方数量、承租方数量，出租方红、黄、</w:t>
            </w:r>
            <w:proofErr w:type="gramStart"/>
            <w:r>
              <w:rPr>
                <w:rFonts w:ascii="宋体" w:hAnsi="宋体" w:cs="宋体" w:hint="eastAsia"/>
                <w:color w:val="000000"/>
                <w:kern w:val="0"/>
                <w:sz w:val="21"/>
                <w:szCs w:val="21"/>
                <w:lang w:bidi="ar"/>
              </w:rPr>
              <w:t>蓝数量</w:t>
            </w:r>
            <w:proofErr w:type="gramEnd"/>
            <w:r>
              <w:rPr>
                <w:rFonts w:ascii="宋体" w:hAnsi="宋体" w:cs="宋体" w:hint="eastAsia"/>
                <w:color w:val="000000"/>
                <w:kern w:val="0"/>
                <w:sz w:val="21"/>
                <w:szCs w:val="21"/>
                <w:lang w:bidi="ar"/>
              </w:rPr>
              <w:t>分类统计功能，平台应能自动统计出租方、承租方数据，并按企业法人、个体工商户、自然人、集体资产、其他等类型进行分类展示；应实现占</w:t>
            </w:r>
            <w:proofErr w:type="gramStart"/>
            <w:r>
              <w:rPr>
                <w:rFonts w:ascii="宋体" w:hAnsi="宋体" w:cs="宋体" w:hint="eastAsia"/>
                <w:color w:val="000000"/>
                <w:kern w:val="0"/>
                <w:sz w:val="21"/>
                <w:szCs w:val="21"/>
                <w:lang w:bidi="ar"/>
              </w:rPr>
              <w:t>比分析</w:t>
            </w:r>
            <w:proofErr w:type="gramEnd"/>
            <w:r>
              <w:rPr>
                <w:rFonts w:ascii="宋体" w:hAnsi="宋体" w:cs="宋体" w:hint="eastAsia"/>
                <w:color w:val="000000"/>
                <w:kern w:val="0"/>
                <w:sz w:val="21"/>
                <w:szCs w:val="21"/>
                <w:lang w:bidi="ar"/>
              </w:rPr>
              <w:t>功能，通过图表形式展示各类出租方的占比情况，为监管部门了解出租方构成特点提供支持。</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出租方红、黄、蓝</w:t>
            </w:r>
            <w:proofErr w:type="gramStart"/>
            <w:r>
              <w:rPr>
                <w:rFonts w:ascii="宋体" w:hAnsi="宋体" w:cs="宋体" w:hint="eastAsia"/>
                <w:color w:val="000000"/>
                <w:kern w:val="0"/>
                <w:sz w:val="21"/>
                <w:szCs w:val="21"/>
                <w:lang w:bidi="ar"/>
              </w:rPr>
              <w:t>分级可</w:t>
            </w:r>
            <w:proofErr w:type="gramEnd"/>
            <w:r>
              <w:rPr>
                <w:rFonts w:ascii="宋体" w:hAnsi="宋体" w:cs="宋体" w:hint="eastAsia"/>
                <w:color w:val="000000"/>
                <w:kern w:val="0"/>
                <w:sz w:val="21"/>
                <w:szCs w:val="21"/>
                <w:lang w:bidi="ar"/>
              </w:rPr>
              <w:t>于GIS</w:t>
            </w:r>
            <w:proofErr w:type="gramStart"/>
            <w:r>
              <w:rPr>
                <w:rFonts w:ascii="宋体" w:hAnsi="宋体" w:cs="宋体" w:hint="eastAsia"/>
                <w:color w:val="000000"/>
                <w:kern w:val="0"/>
                <w:sz w:val="21"/>
                <w:szCs w:val="21"/>
                <w:lang w:bidi="ar"/>
              </w:rPr>
              <w:t>地图落图展示</w:t>
            </w:r>
            <w:proofErr w:type="gramEnd"/>
            <w:r>
              <w:rPr>
                <w:rFonts w:ascii="宋体" w:hAnsi="宋体" w:cs="宋体" w:hint="eastAsia"/>
                <w:color w:val="000000"/>
                <w:kern w:val="0"/>
                <w:sz w:val="21"/>
                <w:szCs w:val="21"/>
                <w:lang w:bidi="ar"/>
              </w:rPr>
              <w:t>全部点位信息，点击可查看出租方企业画像。</w:t>
            </w:r>
          </w:p>
        </w:tc>
      </w:tr>
      <w:tr w:rsidR="003F713F">
        <w:trPr>
          <w:trHeight w:val="63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具备各镇街厂中厂出租方、承租</w:t>
            </w:r>
            <w:proofErr w:type="gramStart"/>
            <w:r>
              <w:rPr>
                <w:rFonts w:ascii="宋体" w:hAnsi="宋体" w:cs="宋体" w:hint="eastAsia"/>
                <w:color w:val="000000"/>
                <w:kern w:val="0"/>
                <w:sz w:val="21"/>
                <w:szCs w:val="21"/>
                <w:lang w:bidi="ar"/>
              </w:rPr>
              <w:t>方数量</w:t>
            </w:r>
            <w:proofErr w:type="gramEnd"/>
            <w:r>
              <w:rPr>
                <w:rFonts w:ascii="宋体" w:hAnsi="宋体" w:cs="宋体" w:hint="eastAsia"/>
                <w:color w:val="000000"/>
                <w:kern w:val="0"/>
                <w:sz w:val="21"/>
                <w:szCs w:val="21"/>
                <w:lang w:bidi="ar"/>
              </w:rPr>
              <w:t>统计功能，根据统计数据生成统计图表。</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具备每日安全巡查功能，统计企业法人、个体工商户、集体资产、自然人、其他出租方类型的每日安全巡查数量及占比，并生成统计图表。</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42</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具备每月安全检查功能，统计企业法人、个体工商户、集体资产、自然人、其他出租方类型的每月安全检查数量，并支持穿透查看每月安全检查列表数据，联动企业画像，查看企业安全检查历史数据。</w:t>
            </w:r>
          </w:p>
        </w:tc>
      </w:tr>
      <w:tr w:rsidR="003F713F">
        <w:trPr>
          <w:trHeight w:val="171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具备先审后租功能，根据审核通过、审核不通过、待审核、待审核超10天等维度统计分析出租审核情况，并通过点击统计数据下钻穿透查看先审后租列表。支持穿透查看相关企业画像</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具备危险作业管</w:t>
            </w:r>
            <w:proofErr w:type="gramStart"/>
            <w:r>
              <w:rPr>
                <w:rFonts w:ascii="宋体" w:hAnsi="宋体" w:cs="宋体" w:hint="eastAsia"/>
                <w:color w:val="000000"/>
                <w:kern w:val="0"/>
                <w:sz w:val="21"/>
                <w:szCs w:val="21"/>
                <w:lang w:bidi="ar"/>
              </w:rPr>
              <w:t>控展示</w:t>
            </w:r>
            <w:proofErr w:type="gramEnd"/>
            <w:r>
              <w:rPr>
                <w:rFonts w:ascii="宋体" w:hAnsi="宋体" w:cs="宋体" w:hint="eastAsia"/>
                <w:color w:val="000000"/>
                <w:kern w:val="0"/>
                <w:sz w:val="21"/>
                <w:szCs w:val="21"/>
                <w:lang w:bidi="ar"/>
              </w:rPr>
              <w:t>功能。分别统计动火作业、有限空间、高处作业的数量，，并支持点击查看数据列表，查看详细数据。</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45</w:t>
            </w: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具备逃生演练展示功能，分别统计各镇街逃生演练次数，按照红色、黄色、蓝色维度区分生成统计图表。并按照数量从多到少排序。</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46</w:t>
            </w:r>
          </w:p>
        </w:tc>
        <w:tc>
          <w:tcPr>
            <w:tcW w:w="440" w:type="pct"/>
            <w:vMerge/>
            <w:tcBorders>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具备风险监测预警功能。基于一键报警、智慧烟感、AI监控等</w:t>
            </w:r>
            <w:proofErr w:type="gramStart"/>
            <w:r>
              <w:rPr>
                <w:rFonts w:ascii="宋体" w:hAnsi="宋体" w:cs="宋体" w:hint="eastAsia"/>
                <w:color w:val="000000"/>
                <w:kern w:val="0"/>
                <w:sz w:val="21"/>
                <w:szCs w:val="21"/>
                <w:lang w:bidi="ar"/>
              </w:rPr>
              <w:t>物联设备</w:t>
            </w:r>
            <w:proofErr w:type="gramEnd"/>
            <w:r>
              <w:rPr>
                <w:rFonts w:ascii="宋体" w:hAnsi="宋体" w:cs="宋体" w:hint="eastAsia"/>
                <w:color w:val="000000"/>
                <w:kern w:val="0"/>
                <w:sz w:val="21"/>
                <w:szCs w:val="21"/>
                <w:lang w:bidi="ar"/>
              </w:rPr>
              <w:t>具有企业风险实时监测预警功能统计，展示设备数量、在线数量、在线率，当发生预警时，企业地图定位点弹出预警弹框，并伴有声光告警效果，点击可查看预警信息。</w:t>
            </w:r>
          </w:p>
        </w:tc>
      </w:tr>
      <w:tr w:rsidR="003F713F">
        <w:trPr>
          <w:trHeight w:val="171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47</w:t>
            </w: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总平台应用支撑能力</w:t>
            </w: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算法模型广场</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算法模型管理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算法模型管理功能，支持通用算法模型、规则模型等多格式模型的统一管理和存储；支持以可视化界面展示各类模型，提供按业务领域、模型类型、部署状态等条件筛选模型；支持展示模型的版本信息、引用次数、使用场景等详细信息。支持查看模型使用记录、API密钥等个人信息；支持用户对模型进行收藏并实时查看资源配额及权限详情；支持以接口服务管理方式接入第三方算法模型。</w:t>
            </w:r>
          </w:p>
        </w:tc>
      </w:tr>
      <w:tr w:rsidR="003F713F">
        <w:trPr>
          <w:trHeight w:val="228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48</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算法模型推理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算法模型推理功能，提供单个或者批量创建模型推理服务实例，服务内容包括本信息、服务信息、资源信息、算法、运行环境等信息；推理实例可根据单机单卡、单机多卡、多机多卡等不同资源规则进行部署；推理服务的接口协议支持http、https、grpc在内的不同模式；支持推理服务调用日志实时查询来实现监控服务状态；提供推理服务占用的CPU、GPU、内存等资源实时占用情况图形化展示；支持推理服务创建、编辑、停止、删除等操作进行高效管理；支持推理服务不中断条件下，进行推理实例的增加与删除，实现不间断服务扩缩容能力。</w:t>
            </w:r>
          </w:p>
        </w:tc>
      </w:tr>
      <w:tr w:rsidR="003F713F">
        <w:trPr>
          <w:trHeight w:val="199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49</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算法模型调用</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具备算法模型功能，调用支持按照模型生成统一的API接口，接口协议满足RESTful API或gRPC且接口输入和输出规范满足标准化要求;支持IP白名单和请求签名等方式保障API调用的安全性;支持通过权限来设置用户调用API的频率和功能范围以防止资源滥用；支持API的在线测试、文档生成与版本迭代管理;支持实时监控API的调用状态，包括请求成功状态、响应时间等;支持对API使用情况进行数据分析以图形化方式进行展示，为资源分配与性能优化提供依据。</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模型入库与注册</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具备模型入库与注册功能，支持模型入库规范化管理，包括模型的新增、编辑、删除、审核等操作,对于新增的模型数据包括基本信息、元数据等信息;支持模型的文件通过断点续传的方式完成批量导入和导出。</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51</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模型分类与检索</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模型分类与检索功能，支持按照业务领域、算法类型、输入输出特性等多种方式进行模型分类管理；支持模糊检索、关键词智能检索等不同方式查询相关模型结果；支持推荐模型在检索时优先匹配展示；支持针对多频检索关键词自动记录检索时进行自动联动展示提升用户检索效率</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52</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模型版本控制</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具备模型版本控制功能，支持记录模型每次更新的详细变更内容与时间戳，实现不同版本之间的快速切换和对比；支持在创建推理服务时可自主选择模型的不同版本。</w:t>
            </w:r>
          </w:p>
        </w:tc>
      </w:tr>
      <w:tr w:rsidR="003F713F">
        <w:trPr>
          <w:trHeight w:val="285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53</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资源调度</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具备资源调度功能，支持对服务器节点信息的管理，包括节点的增、</w:t>
            </w:r>
            <w:proofErr w:type="gramStart"/>
            <w:r>
              <w:rPr>
                <w:rFonts w:ascii="宋体" w:hAnsi="宋体" w:cs="宋体" w:hint="eastAsia"/>
                <w:color w:val="000000"/>
                <w:kern w:val="0"/>
                <w:sz w:val="21"/>
                <w:szCs w:val="21"/>
                <w:lang w:bidi="ar"/>
              </w:rPr>
              <w:t>删</w:t>
            </w:r>
            <w:proofErr w:type="gramEnd"/>
            <w:r>
              <w:rPr>
                <w:rFonts w:ascii="宋体" w:hAnsi="宋体" w:cs="宋体" w:hint="eastAsia"/>
                <w:color w:val="000000"/>
                <w:kern w:val="0"/>
                <w:sz w:val="21"/>
                <w:szCs w:val="21"/>
                <w:lang w:bidi="ar"/>
              </w:rPr>
              <w:t>、改、查、启用、禁用。支持节点启用与禁用后可动态调整集群可调配资源；支持以列表标签形式展示当前集群部署的推理服务实例的清单，展示使用的资源类型、实例ID等基本信息；支持展示推理服务实例的详情包含资源类型、实例id、</w:t>
            </w:r>
            <w:proofErr w:type="gramStart"/>
            <w:r>
              <w:rPr>
                <w:rFonts w:ascii="宋体" w:hAnsi="宋体" w:cs="宋体" w:hint="eastAsia"/>
                <w:color w:val="000000"/>
                <w:kern w:val="0"/>
                <w:sz w:val="21"/>
                <w:szCs w:val="21"/>
                <w:lang w:bidi="ar"/>
              </w:rPr>
              <w:t>算力单元</w:t>
            </w:r>
            <w:proofErr w:type="gramEnd"/>
            <w:r>
              <w:rPr>
                <w:rFonts w:ascii="宋体" w:hAnsi="宋体" w:cs="宋体" w:hint="eastAsia"/>
                <w:color w:val="000000"/>
                <w:kern w:val="0"/>
                <w:sz w:val="21"/>
                <w:szCs w:val="21"/>
                <w:lang w:bidi="ar"/>
              </w:rPr>
              <w:t>、绑定服务等详细信息；支持资源灵活调配，包括资源的静态独占模式和动态共享模式，静态独占模式即GPU资源申请后，</w:t>
            </w:r>
            <w:proofErr w:type="gramStart"/>
            <w:r>
              <w:rPr>
                <w:rFonts w:ascii="宋体" w:hAnsi="宋体" w:cs="宋体" w:hint="eastAsia"/>
                <w:color w:val="000000"/>
                <w:kern w:val="0"/>
                <w:sz w:val="21"/>
                <w:szCs w:val="21"/>
                <w:lang w:bidi="ar"/>
              </w:rPr>
              <w:t>无任务</w:t>
            </w:r>
            <w:proofErr w:type="gramEnd"/>
            <w:r>
              <w:rPr>
                <w:rFonts w:ascii="宋体" w:hAnsi="宋体" w:cs="宋体" w:hint="eastAsia"/>
                <w:color w:val="000000"/>
                <w:kern w:val="0"/>
                <w:sz w:val="21"/>
                <w:szCs w:val="21"/>
                <w:lang w:bidi="ar"/>
              </w:rPr>
              <w:t>启动运行，这部分资源立即被锁定，动态共享模式即GPU资源申请后，任务未启动运行，分配的资源不会被锁定占用，仅当任务开始运行，这部分资源才真正分配出去，任务运行结束后，对应的资源立即释放。</w:t>
            </w:r>
          </w:p>
        </w:tc>
      </w:tr>
      <w:tr w:rsidR="003F713F">
        <w:trPr>
          <w:trHeight w:val="1406"/>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54</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数字化预案</w:t>
            </w:r>
          </w:p>
        </w:tc>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应急资源解析与调度</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具备人员可用性分析功能，建立 “能力可评估、任务可匹配、状态可跟踪” 的应急人员管理体系，具体功能如下：支持展示区、镇街、救援队等应急响应人员的全景档案，涵盖基本信息（姓名、性别、年龄等）、联系方式、所属单位、职务、专长及培训记录（类型、时间、考核成绩）等信息，为能力评估提供数据支撑；应具备应急响应人员专业资格证书（如急救证、消防安全证等）的管理功能，基于能力评估模型生成人员能力图谱；可支持突发事件类型（如火灾、地震、危化品泄漏）及处置数据对接，通过调度算法匹配具备相应专长与能力的人员，实现 “任务 - 能力” 精准对接；支持应</w:t>
            </w:r>
            <w:r>
              <w:rPr>
                <w:rFonts w:ascii="宋体" w:hAnsi="宋体" w:cs="宋体" w:hint="eastAsia"/>
                <w:color w:val="000000"/>
                <w:kern w:val="0"/>
                <w:sz w:val="21"/>
                <w:szCs w:val="21"/>
                <w:lang w:bidi="ar"/>
              </w:rPr>
              <w:lastRenderedPageBreak/>
              <w:t>急人员出勤情况（含应急响应期间工作时间、休息时间）的动态记录，并能根据其表现进行评价，作为后续培训和晋升的参考依据，实现人员状态全流程跟踪。</w:t>
            </w:r>
          </w:p>
        </w:tc>
      </w:tr>
      <w:tr w:rsidR="003F713F">
        <w:trPr>
          <w:trHeight w:val="171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55</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具备物资可用性分析功能，支持展示应急物资清单，涵盖种类、数量、存放位置等信息，实现应急物资 “采购 - 入库 - 领用 - 库存 - 补给” 全流程数据展示；应具备</w:t>
            </w:r>
            <w:proofErr w:type="gramStart"/>
            <w:r>
              <w:rPr>
                <w:rFonts w:ascii="宋体" w:hAnsi="宋体" w:cs="宋体" w:hint="eastAsia"/>
                <w:color w:val="000000"/>
                <w:kern w:val="0"/>
                <w:sz w:val="21"/>
                <w:szCs w:val="21"/>
                <w:lang w:bidi="ar"/>
              </w:rPr>
              <w:t>物资台</w:t>
            </w:r>
            <w:proofErr w:type="gramEnd"/>
            <w:r>
              <w:rPr>
                <w:rFonts w:ascii="宋体" w:hAnsi="宋体" w:cs="宋体" w:hint="eastAsia"/>
                <w:color w:val="000000"/>
                <w:kern w:val="0"/>
                <w:sz w:val="21"/>
                <w:szCs w:val="21"/>
                <w:lang w:bidi="ar"/>
              </w:rPr>
              <w:t>账精细</w:t>
            </w:r>
            <w:proofErr w:type="gramStart"/>
            <w:r>
              <w:rPr>
                <w:rFonts w:ascii="宋体" w:hAnsi="宋体" w:cs="宋体" w:hint="eastAsia"/>
                <w:color w:val="000000"/>
                <w:kern w:val="0"/>
                <w:sz w:val="21"/>
                <w:szCs w:val="21"/>
                <w:lang w:bidi="ar"/>
              </w:rPr>
              <w:t>化展示</w:t>
            </w:r>
            <w:proofErr w:type="gramEnd"/>
            <w:r>
              <w:rPr>
                <w:rFonts w:ascii="宋体" w:hAnsi="宋体" w:cs="宋体" w:hint="eastAsia"/>
                <w:color w:val="000000"/>
                <w:kern w:val="0"/>
                <w:sz w:val="21"/>
                <w:szCs w:val="21"/>
                <w:lang w:bidi="ar"/>
              </w:rPr>
              <w:t>功能，记录新采购物资的入库信息（含入库时间、数量、供应商等）及领用情况（</w:t>
            </w:r>
            <w:proofErr w:type="gramStart"/>
            <w:r>
              <w:rPr>
                <w:rFonts w:ascii="宋体" w:hAnsi="宋体" w:cs="宋体" w:hint="eastAsia"/>
                <w:color w:val="000000"/>
                <w:kern w:val="0"/>
                <w:sz w:val="21"/>
                <w:szCs w:val="21"/>
                <w:lang w:bidi="ar"/>
              </w:rPr>
              <w:t>含领用人</w:t>
            </w:r>
            <w:proofErr w:type="gramEnd"/>
            <w:r>
              <w:rPr>
                <w:rFonts w:ascii="宋体" w:hAnsi="宋体" w:cs="宋体" w:hint="eastAsia"/>
                <w:color w:val="000000"/>
                <w:kern w:val="0"/>
                <w:sz w:val="21"/>
                <w:szCs w:val="21"/>
                <w:lang w:bidi="ar"/>
              </w:rPr>
              <w:t>、领用时间、用途等）；辅助实现物资全流程动态追溯，实时追踪库存情况（</w:t>
            </w:r>
            <w:proofErr w:type="gramStart"/>
            <w:r>
              <w:rPr>
                <w:rFonts w:ascii="宋体" w:hAnsi="宋体" w:cs="宋体" w:hint="eastAsia"/>
                <w:color w:val="000000"/>
                <w:kern w:val="0"/>
                <w:sz w:val="21"/>
                <w:szCs w:val="21"/>
                <w:lang w:bidi="ar"/>
              </w:rPr>
              <w:t>含当前</w:t>
            </w:r>
            <w:proofErr w:type="gramEnd"/>
            <w:r>
              <w:rPr>
                <w:rFonts w:ascii="宋体" w:hAnsi="宋体" w:cs="宋体" w:hint="eastAsia"/>
                <w:color w:val="000000"/>
                <w:kern w:val="0"/>
                <w:sz w:val="21"/>
                <w:szCs w:val="21"/>
                <w:lang w:bidi="ar"/>
              </w:rPr>
              <w:t>可用数量、最低库存警戒线等），统计使用情况。</w:t>
            </w:r>
          </w:p>
        </w:tc>
      </w:tr>
      <w:tr w:rsidR="003F713F">
        <w:trPr>
          <w:trHeight w:val="171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56</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具备设备可用性分析功能，支持展示应急装备档案，涵盖型号、制造商、购买日期、维护记录等信息；应具备实时状态展示功能，实时监控装备工作状态（</w:t>
            </w:r>
            <w:proofErr w:type="gramStart"/>
            <w:r>
              <w:rPr>
                <w:rFonts w:ascii="宋体" w:hAnsi="宋体" w:cs="宋体" w:hint="eastAsia"/>
                <w:color w:val="000000"/>
                <w:kern w:val="0"/>
                <w:sz w:val="21"/>
                <w:szCs w:val="21"/>
                <w:lang w:bidi="ar"/>
              </w:rPr>
              <w:t>含是否</w:t>
            </w:r>
            <w:proofErr w:type="gramEnd"/>
            <w:r>
              <w:rPr>
                <w:rFonts w:ascii="宋体" w:hAnsi="宋体" w:cs="宋体" w:hint="eastAsia"/>
                <w:color w:val="000000"/>
                <w:kern w:val="0"/>
                <w:sz w:val="21"/>
                <w:szCs w:val="21"/>
                <w:lang w:bidi="ar"/>
              </w:rPr>
              <w:t>正常工作、是否维修等），通过 GPS 等技术追踪装备位置信息，确保要时可迅速找到；实现设备全流程闭环管理，记录装备维护保养历史（含保养时间、内容、下次保养日期等），同时支持展示装备报废流程（含报废原因、日期、处理方式等）。</w:t>
            </w:r>
          </w:p>
        </w:tc>
      </w:tr>
      <w:tr w:rsidR="003F713F">
        <w:trPr>
          <w:trHeight w:val="156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57</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highlight w:val="yellow"/>
              </w:rPr>
            </w:pPr>
            <w:r>
              <w:rPr>
                <w:rFonts w:ascii="宋体" w:hAnsi="宋体" w:cs="宋体" w:hint="eastAsia"/>
                <w:color w:val="000000"/>
                <w:kern w:val="0"/>
                <w:sz w:val="21"/>
                <w:szCs w:val="21"/>
                <w:lang w:bidi="ar"/>
              </w:rPr>
              <w:t>预案模板管理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预案模板全流程管理功能，具体包括：支持系统管理员根据相关规范标准，在原有模板不足以支撑编制工作时，针对特定类型突发事件创建新预案模板，创建过程中可选择新的数字化内容模块并完成发布；应支持对预案模板库内容进行预览，可查看模板中的组织架构与职责、预警信息、响应信息等内容；支持对已有预案模板进行编辑修改，包括修改模板名称及内容。</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58</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highlight w:val="yellow"/>
              </w:rPr>
            </w:pPr>
            <w:r>
              <w:rPr>
                <w:rFonts w:ascii="宋体" w:hAnsi="宋体" w:cs="宋体" w:hint="eastAsia"/>
                <w:color w:val="000000"/>
                <w:kern w:val="0"/>
                <w:sz w:val="21"/>
                <w:szCs w:val="21"/>
                <w:lang w:bidi="ar"/>
              </w:rPr>
              <w:t>预案体系管理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预案体系管理功能，构建数字化预案体系，支持对预案图谱中节点进行新增、修改、删除，以图谱的样式展示预案体系内容。应急预案图谱构建支持节点配置，立体形象的展示当前预案图谱的结构信息。为预案编制者提供可视化的展示形式，便于客户理解与操作。</w:t>
            </w:r>
          </w:p>
        </w:tc>
      </w:tr>
      <w:tr w:rsidR="003F713F">
        <w:trPr>
          <w:trHeight w:val="5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59</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预案数字化</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具备智能导入与管理功能，支持导入 DOC、DOCX、PDF（优先可编辑文本）等格式的应急预案文件。</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60</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具备语义理解与领域适配功能，运用大语言模型对预案文本进行深层次语义理解及上下文逻辑关联分析，应能精准识别应急管理领域专业术语（如组织架构、应急响应级别等）、行文规范并消除歧义。</w:t>
            </w:r>
          </w:p>
        </w:tc>
      </w:tr>
      <w:tr w:rsidR="003F713F">
        <w:trPr>
          <w:trHeight w:val="5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61</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具备预案架构展示功能，实现组织架构可视化展示，以节点化方式展示组织架构。</w:t>
            </w:r>
          </w:p>
        </w:tc>
      </w:tr>
      <w:tr w:rsidR="003F713F">
        <w:trPr>
          <w:trHeight w:val="33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62</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预案内容数字化功能，支持自动把原始预案内容拆解预警级别、应急响应级别、组织机构、现场警戒、信息发布渠道等内容的能力。可以快速检索关联数据库当中的救援队伍、装备设施、医疗机构、应急专家等资源。具备经人工校验即可快速完成预案从电子文件到结构化权责指令转化的功能。</w:t>
            </w:r>
          </w:p>
        </w:tc>
      </w:tr>
      <w:tr w:rsidR="003F713F">
        <w:trPr>
          <w:trHeight w:val="85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63</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形成体系化预案知识库，将各单位完成审核备案的预案集中展示，并且支持以接口形式供其他业务系统调用，构建可动态更新、易于检索、支持深度分析的预案知识库。</w:t>
            </w:r>
          </w:p>
        </w:tc>
      </w:tr>
      <w:tr w:rsidR="003F713F">
        <w:trPr>
          <w:trHeight w:val="228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64</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预案版本管理</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具备预案版本管理功能，具体包括：支持在当前预案位置创建新版本，允许录入电子化及数字化预案，</w:t>
            </w:r>
            <w:proofErr w:type="gramStart"/>
            <w:r>
              <w:rPr>
                <w:rFonts w:ascii="宋体" w:hAnsi="宋体" w:cs="宋体" w:hint="eastAsia"/>
                <w:color w:val="000000"/>
                <w:kern w:val="0"/>
                <w:sz w:val="21"/>
                <w:szCs w:val="21"/>
                <w:lang w:bidi="ar"/>
              </w:rPr>
              <w:t>且创建</w:t>
            </w:r>
            <w:proofErr w:type="gramEnd"/>
            <w:r>
              <w:rPr>
                <w:rFonts w:ascii="宋体" w:hAnsi="宋体" w:cs="宋体" w:hint="eastAsia"/>
                <w:color w:val="000000"/>
                <w:kern w:val="0"/>
                <w:sz w:val="21"/>
                <w:szCs w:val="21"/>
                <w:lang w:bidi="ar"/>
              </w:rPr>
              <w:t>时填写预案版本、印发状态、印发时间、适用辖区、事故分类等信息；应支持数字化预案历史版本的管理，可查询历史版本并进行启用或停用操作，同时支持在版本管理中编辑预案及开展评估，通过版本管理实现预案历史记录的追溯，便于用户溯源与版本回滚；具备预案启用管理功能，当预案版本不适用当前情况时可执行停用操作，也可重新启用已停用版本，启用后的预案作为正式版本投入使用。</w:t>
            </w:r>
          </w:p>
        </w:tc>
      </w:tr>
      <w:tr w:rsidR="003F713F">
        <w:trPr>
          <w:trHeight w:val="2601"/>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65</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预案统计分析</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具备应急预案统计分析功能，以帮助应急管理人员全面了解应急预案执行情况，及时发现问题并改进，提高应急响应效率和质量，保障人民生命财产安全。具体应实现以下功能：支持预案数量统计，统计不同类型、不同级别的预案数量，分析各类预案的覆盖范围和数量分布情况；支持对接应急资源利用情况统计数据，展示灾害事件中各类应急资源的调配和利用情况，分析资源利用效率并优化调配策略；应支持应急演练评估统计，统计</w:t>
            </w:r>
            <w:r>
              <w:rPr>
                <w:rFonts w:ascii="宋体" w:hAnsi="宋体" w:cs="宋体" w:hint="eastAsia"/>
                <w:color w:val="000000"/>
                <w:kern w:val="0"/>
                <w:sz w:val="21"/>
                <w:szCs w:val="21"/>
                <w:lang w:bidi="ar"/>
              </w:rPr>
              <w:lastRenderedPageBreak/>
              <w:t>应急演练活动的参与情况和评估结果，评估演练效果并提出改进建议；支持灾害事件响应数据展示，展示不同类型灾害事件的响应情况（含响应时效、救援效果等指标），评估应急响应能力；支持应急预案执行情况数据展示，展示预案执行率、执行步骤完整性等指标，评估预案执行效果。​</w:t>
            </w:r>
          </w:p>
        </w:tc>
      </w:tr>
      <w:tr w:rsidR="003F713F">
        <w:trPr>
          <w:trHeight w:val="5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66</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事件派送通道服务中心</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派送规则库建设</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支持构建事件派发规则，分析城市安全场景，不同场景制定不同派送规则，为事件派送提供依据。</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67</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派送服务建设</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在风险隐患、事件处置业务流程中，支持基于规则库相应任务派发规则，将事件处置指令通过派送通道服务下发至联勤联动平台，并接收联勤联动平台处置过程及结果信息，同时将处置结果推送至具体安全场景，实现事件处置闭环。</w:t>
            </w:r>
          </w:p>
        </w:tc>
      </w:tr>
      <w:tr w:rsidR="003F713F">
        <w:trPr>
          <w:trHeight w:val="57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68</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派送事件分析</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支持事件派送流转统计分析，按部门或企业维度，对事件派发数量、事件处置闭环率等指标信息进行统计分析。</w:t>
            </w:r>
          </w:p>
        </w:tc>
      </w:tr>
      <w:tr w:rsidR="003F713F">
        <w:trPr>
          <w:trHeight w:val="1425"/>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69</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物联感知</w:t>
            </w:r>
            <w:proofErr w:type="gramEnd"/>
            <w:r>
              <w:rPr>
                <w:rFonts w:ascii="宋体" w:hAnsi="宋体" w:cs="宋体" w:hint="eastAsia"/>
                <w:color w:val="000000"/>
                <w:kern w:val="0"/>
                <w:sz w:val="21"/>
                <w:szCs w:val="21"/>
                <w:lang w:bidi="ar"/>
              </w:rPr>
              <w:t>服务中心</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物联感知</w:t>
            </w:r>
            <w:proofErr w:type="gramEnd"/>
            <w:r>
              <w:rPr>
                <w:rFonts w:ascii="宋体" w:hAnsi="宋体" w:cs="宋体" w:hint="eastAsia"/>
                <w:color w:val="000000"/>
                <w:kern w:val="0"/>
                <w:sz w:val="21"/>
                <w:szCs w:val="21"/>
                <w:lang w:bidi="ar"/>
              </w:rPr>
              <w:t>服务中心</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构建物联感知</w:t>
            </w:r>
            <w:proofErr w:type="gramEnd"/>
            <w:r>
              <w:rPr>
                <w:rFonts w:ascii="宋体" w:hAnsi="宋体" w:cs="宋体" w:hint="eastAsia"/>
                <w:color w:val="000000"/>
                <w:kern w:val="0"/>
                <w:sz w:val="21"/>
                <w:szCs w:val="21"/>
                <w:lang w:bidi="ar"/>
              </w:rPr>
              <w:t>服务中心，对接江阴城运中心已建物联网平台，汇聚经过数据治理后</w:t>
            </w:r>
            <w:proofErr w:type="gramStart"/>
            <w:r>
              <w:rPr>
                <w:rFonts w:ascii="宋体" w:hAnsi="宋体" w:cs="宋体" w:hint="eastAsia"/>
                <w:color w:val="000000"/>
                <w:kern w:val="0"/>
                <w:sz w:val="21"/>
                <w:szCs w:val="21"/>
                <w:lang w:bidi="ar"/>
              </w:rPr>
              <w:t>的物联感知</w:t>
            </w:r>
            <w:proofErr w:type="gramEnd"/>
            <w:r>
              <w:rPr>
                <w:rFonts w:ascii="宋体" w:hAnsi="宋体" w:cs="宋体" w:hint="eastAsia"/>
                <w:color w:val="000000"/>
                <w:kern w:val="0"/>
                <w:sz w:val="21"/>
                <w:szCs w:val="21"/>
                <w:lang w:bidi="ar"/>
              </w:rPr>
              <w:t>设备信息，包括城市生命线基础</w:t>
            </w:r>
            <w:proofErr w:type="gramStart"/>
            <w:r>
              <w:rPr>
                <w:rFonts w:ascii="宋体" w:hAnsi="宋体" w:cs="宋体" w:hint="eastAsia"/>
                <w:color w:val="000000"/>
                <w:kern w:val="0"/>
                <w:sz w:val="21"/>
                <w:szCs w:val="21"/>
                <w:lang w:bidi="ar"/>
              </w:rPr>
              <w:t>设施物联感知</w:t>
            </w:r>
            <w:proofErr w:type="gramEnd"/>
            <w:r>
              <w:rPr>
                <w:rFonts w:ascii="宋体" w:hAnsi="宋体" w:cs="宋体" w:hint="eastAsia"/>
                <w:color w:val="000000"/>
                <w:kern w:val="0"/>
                <w:sz w:val="21"/>
                <w:szCs w:val="21"/>
                <w:lang w:bidi="ar"/>
              </w:rPr>
              <w:t>设备、生产安全</w:t>
            </w:r>
            <w:proofErr w:type="gramStart"/>
            <w:r>
              <w:rPr>
                <w:rFonts w:ascii="宋体" w:hAnsi="宋体" w:cs="宋体" w:hint="eastAsia"/>
                <w:color w:val="000000"/>
                <w:kern w:val="0"/>
                <w:sz w:val="21"/>
                <w:szCs w:val="21"/>
                <w:lang w:bidi="ar"/>
              </w:rPr>
              <w:t>企业物联感知</w:t>
            </w:r>
            <w:proofErr w:type="gramEnd"/>
            <w:r>
              <w:rPr>
                <w:rFonts w:ascii="宋体" w:hAnsi="宋体" w:cs="宋体" w:hint="eastAsia"/>
                <w:color w:val="000000"/>
                <w:kern w:val="0"/>
                <w:sz w:val="21"/>
                <w:szCs w:val="21"/>
                <w:lang w:bidi="ar"/>
              </w:rPr>
              <w:t>设备等基础信息及设备状态信息，监控</w:t>
            </w:r>
            <w:proofErr w:type="gramStart"/>
            <w:r>
              <w:rPr>
                <w:rFonts w:ascii="宋体" w:hAnsi="宋体" w:cs="宋体" w:hint="eastAsia"/>
                <w:color w:val="000000"/>
                <w:kern w:val="0"/>
                <w:sz w:val="21"/>
                <w:szCs w:val="21"/>
                <w:lang w:bidi="ar"/>
              </w:rPr>
              <w:t>全市物联设备</w:t>
            </w:r>
            <w:proofErr w:type="gramEnd"/>
            <w:r>
              <w:rPr>
                <w:rFonts w:ascii="宋体" w:hAnsi="宋体" w:cs="宋体" w:hint="eastAsia"/>
                <w:color w:val="000000"/>
                <w:kern w:val="0"/>
                <w:sz w:val="21"/>
                <w:szCs w:val="21"/>
                <w:lang w:bidi="ar"/>
              </w:rPr>
              <w:t>状态，实时分析物联感知信息数据，根据基本信息、物联网设备状态等维度进行统计分析。</w:t>
            </w:r>
          </w:p>
        </w:tc>
      </w:tr>
      <w:tr w:rsidR="003F713F">
        <w:trPr>
          <w:trHeight w:val="1140"/>
        </w:trPr>
        <w:tc>
          <w:tcPr>
            <w:tcW w:w="43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70</w:t>
            </w:r>
          </w:p>
        </w:tc>
        <w:tc>
          <w:tcPr>
            <w:tcW w:w="440"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统一值班调度中心</w:t>
            </w:r>
          </w:p>
        </w:tc>
        <w:tc>
          <w:tcPr>
            <w:tcW w:w="65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统一值班调度中心</w:t>
            </w:r>
          </w:p>
        </w:tc>
        <w:tc>
          <w:tcPr>
            <w:tcW w:w="302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需构建江阴市城市安全统一值班值守调度中心，与全市值班系统打通，实时更新全市城市安全值班“一张表”,直观展示值班情况，明确市镇两级全市应急安全值守力量，为指挥调度流程提供具体值班</w:t>
            </w:r>
            <w:proofErr w:type="gramStart"/>
            <w:r>
              <w:rPr>
                <w:rFonts w:ascii="宋体" w:hAnsi="宋体" w:cs="宋体" w:hint="eastAsia"/>
                <w:color w:val="000000"/>
                <w:kern w:val="0"/>
                <w:sz w:val="21"/>
                <w:szCs w:val="21"/>
                <w:lang w:bidi="ar"/>
              </w:rPr>
              <w:t>人员点调支撑</w:t>
            </w:r>
            <w:proofErr w:type="gramEnd"/>
            <w:r>
              <w:rPr>
                <w:rFonts w:ascii="宋体" w:hAnsi="宋体" w:cs="宋体" w:hint="eastAsia"/>
                <w:color w:val="000000"/>
                <w:kern w:val="0"/>
                <w:sz w:val="21"/>
                <w:szCs w:val="21"/>
                <w:lang w:bidi="ar"/>
              </w:rPr>
              <w:t>。</w:t>
            </w:r>
          </w:p>
        </w:tc>
      </w:tr>
    </w:tbl>
    <w:p w:rsidR="003F713F" w:rsidRDefault="003F713F">
      <w:pPr>
        <w:spacing w:line="400" w:lineRule="exact"/>
        <w:ind w:firstLineChars="0" w:firstLine="0"/>
      </w:pPr>
    </w:p>
    <w:p w:rsidR="003F713F" w:rsidRDefault="00825332">
      <w:pPr>
        <w:pStyle w:val="3"/>
        <w:numPr>
          <w:ilvl w:val="0"/>
          <w:numId w:val="0"/>
        </w:numPr>
        <w:spacing w:line="400" w:lineRule="exact"/>
        <w:ind w:left="567"/>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3.1.2安全业务数据汇聚治理服务</w:t>
      </w:r>
    </w:p>
    <w:tbl>
      <w:tblPr>
        <w:tblW w:w="4997" w:type="pct"/>
        <w:tblLayout w:type="fixed"/>
        <w:tblLook w:val="04A0" w:firstRow="1" w:lastRow="0" w:firstColumn="1" w:lastColumn="0" w:noHBand="0" w:noVBand="1"/>
      </w:tblPr>
      <w:tblGrid>
        <w:gridCol w:w="783"/>
        <w:gridCol w:w="1353"/>
        <w:gridCol w:w="1029"/>
        <w:gridCol w:w="5352"/>
      </w:tblGrid>
      <w:tr w:rsidR="003F713F">
        <w:trPr>
          <w:trHeight w:val="28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序号</w:t>
            </w:r>
          </w:p>
        </w:tc>
        <w:tc>
          <w:tcPr>
            <w:tcW w:w="79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服务名称</w:t>
            </w: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服务分项</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服务内容</w:t>
            </w:r>
          </w:p>
        </w:tc>
      </w:tr>
      <w:tr w:rsidR="003F713F">
        <w:trPr>
          <w:trHeight w:val="85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794" w:type="pct"/>
            <w:vMerge w:val="restar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安全业务数据汇聚治理服务</w:t>
            </w:r>
          </w:p>
        </w:tc>
        <w:tc>
          <w:tcPr>
            <w:tcW w:w="604"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信息资源规划服务</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（1）参考标准规范梳理</w:t>
            </w:r>
            <w:r>
              <w:rPr>
                <w:rFonts w:ascii="宋体" w:hAnsi="宋体" w:cs="宋体" w:hint="eastAsia"/>
                <w:color w:val="000000"/>
                <w:kern w:val="0"/>
                <w:sz w:val="21"/>
                <w:szCs w:val="21"/>
                <w:lang w:bidi="ar"/>
              </w:rPr>
              <w:br/>
              <w:t>根据江阴市城市安全管理业务的数据特征，完成已发布的数据资源标准规划梳理。</w:t>
            </w:r>
          </w:p>
        </w:tc>
      </w:tr>
      <w:tr w:rsidR="003F713F">
        <w:trPr>
          <w:trHeight w:val="199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（2）信息资源分类</w:t>
            </w:r>
            <w:r>
              <w:rPr>
                <w:rFonts w:ascii="宋体" w:hAnsi="宋体" w:cs="宋体" w:hint="eastAsia"/>
                <w:color w:val="000000"/>
                <w:kern w:val="0"/>
                <w:sz w:val="21"/>
                <w:szCs w:val="21"/>
                <w:lang w:bidi="ar"/>
              </w:rPr>
              <w:br/>
              <w:t>根据江阴市城市安全管理业务的数据特征，按照一定的原则、标准和方法，对业务活动中产生、采集、处理和使用的各类信息资源进行有序划分、归并和组织，完成信息资源分类。按照企业安全信息资源、灾害事故信息资源、管理对象信息资源、应急环境信息资源、救援资源信息资源、行政监管信息资源、应急处置信息资源、动态感知信息资源进行分类。</w:t>
            </w:r>
          </w:p>
        </w:tc>
      </w:tr>
      <w:tr w:rsidR="003F713F">
        <w:trPr>
          <w:trHeight w:val="85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（3）信息资源目录编制</w:t>
            </w:r>
            <w:r>
              <w:rPr>
                <w:rFonts w:ascii="宋体" w:hAnsi="宋体" w:cs="宋体" w:hint="eastAsia"/>
                <w:color w:val="000000"/>
                <w:kern w:val="0"/>
                <w:sz w:val="21"/>
                <w:szCs w:val="21"/>
                <w:lang w:bidi="ar"/>
              </w:rPr>
              <w:br/>
              <w:t>根据汇聚的数据资源可编制信息资源目录，包括信息资源目录编制、元数据编制、代码规则编制。</w:t>
            </w:r>
          </w:p>
        </w:tc>
      </w:tr>
      <w:tr w:rsidR="003F713F">
        <w:trPr>
          <w:trHeight w:val="78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数据调研</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针对江阴市</w:t>
            </w:r>
            <w:proofErr w:type="gramStart"/>
            <w:r>
              <w:rPr>
                <w:rFonts w:ascii="宋体" w:hAnsi="宋体" w:cs="宋体" w:hint="eastAsia"/>
                <w:color w:val="000000"/>
                <w:kern w:val="0"/>
                <w:sz w:val="21"/>
                <w:szCs w:val="21"/>
                <w:lang w:bidi="ar"/>
              </w:rPr>
              <w:t>安全云项目</w:t>
            </w:r>
            <w:proofErr w:type="gramEnd"/>
            <w:r>
              <w:rPr>
                <w:rFonts w:ascii="宋体" w:hAnsi="宋体" w:cs="宋体" w:hint="eastAsia"/>
                <w:color w:val="000000"/>
                <w:kern w:val="0"/>
                <w:sz w:val="21"/>
                <w:szCs w:val="21"/>
                <w:lang w:bidi="ar"/>
              </w:rPr>
              <w:t>涉及到的各业务部门进行数据调研，工作范围包含业务盘点、系统盘点、数据盘点，最终输出数据资源调研报告。</w:t>
            </w:r>
          </w:p>
        </w:tc>
      </w:tr>
      <w:tr w:rsidR="003F713F">
        <w:trPr>
          <w:trHeight w:val="118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数据汇聚</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（1）数据汇聚模块</w:t>
            </w:r>
            <w:r>
              <w:rPr>
                <w:rFonts w:ascii="宋体" w:hAnsi="宋体" w:cs="宋体" w:hint="eastAsia"/>
                <w:color w:val="000000"/>
                <w:kern w:val="0"/>
                <w:sz w:val="21"/>
                <w:szCs w:val="21"/>
                <w:lang w:bidi="ar"/>
              </w:rPr>
              <w:br/>
              <w:t>具备全面的数据接入与同步能力，可实现多类型、多</w:t>
            </w:r>
            <w:proofErr w:type="gramStart"/>
            <w:r>
              <w:rPr>
                <w:rFonts w:ascii="宋体" w:hAnsi="宋体" w:cs="宋体" w:hint="eastAsia"/>
                <w:color w:val="000000"/>
                <w:kern w:val="0"/>
                <w:sz w:val="21"/>
                <w:szCs w:val="21"/>
                <w:lang w:bidi="ar"/>
              </w:rPr>
              <w:t>源数据</w:t>
            </w:r>
            <w:proofErr w:type="gramEnd"/>
            <w:r>
              <w:rPr>
                <w:rFonts w:ascii="宋体" w:hAnsi="宋体" w:cs="宋体" w:hint="eastAsia"/>
                <w:color w:val="000000"/>
                <w:kern w:val="0"/>
                <w:sz w:val="21"/>
                <w:szCs w:val="21"/>
                <w:lang w:bidi="ar"/>
              </w:rPr>
              <w:t>向大数据平台的高效汇聚，核心功能包括：结构化数据接入、非结构化数据接入、半结构化数据接入、API 数据接入、CDC 实时接入。</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（2）数据汇聚范围</w:t>
            </w:r>
            <w:r>
              <w:rPr>
                <w:rFonts w:ascii="宋体" w:hAnsi="宋体" w:cs="宋体" w:hint="eastAsia"/>
                <w:color w:val="000000"/>
                <w:kern w:val="0"/>
                <w:sz w:val="21"/>
                <w:szCs w:val="21"/>
                <w:lang w:bidi="ar"/>
              </w:rPr>
              <w:br/>
              <w:t>数据汇聚范围应包括无锡“两清单”数据对接、城市生命线工程类别数据接入、公共安全类别数据接入、生产安全类别数据接入、自然灾害类别数据接入、社会数据接入。</w:t>
            </w:r>
          </w:p>
        </w:tc>
      </w:tr>
      <w:tr w:rsidR="003F713F">
        <w:trPr>
          <w:trHeight w:val="150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（3）数据探查</w:t>
            </w:r>
            <w:r>
              <w:rPr>
                <w:rFonts w:ascii="宋体" w:hAnsi="宋体" w:cs="宋体" w:hint="eastAsia"/>
                <w:color w:val="000000"/>
                <w:kern w:val="0"/>
                <w:sz w:val="21"/>
                <w:szCs w:val="21"/>
                <w:lang w:bidi="ar"/>
              </w:rPr>
              <w:br/>
              <w:t>具备城市安全领域数据全维度盘点与分析能力，通过多渠道调研完成城市安全管理单位内部业务部门外部各个委办局及企业系统性梳理，实现对数据资产的清晰认知，主要流程包括业务探查、接入方式探查、字段探查、数据集探查、问题数据探查。</w:t>
            </w:r>
          </w:p>
        </w:tc>
      </w:tr>
      <w:tr w:rsidR="003F713F">
        <w:trPr>
          <w:trHeight w:val="199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8</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（4）数据定义制定</w:t>
            </w:r>
            <w:r>
              <w:rPr>
                <w:rFonts w:ascii="宋体" w:hAnsi="宋体" w:cs="宋体" w:hint="eastAsia"/>
                <w:color w:val="000000"/>
                <w:kern w:val="0"/>
                <w:sz w:val="21"/>
                <w:szCs w:val="21"/>
                <w:lang w:bidi="ar"/>
              </w:rPr>
              <w:br/>
              <w:t>根据对数据探查结果，结合城市安全业务需求在起始阶段定义数据获取、处理、治理、组织、服务各环节的流程和方法，数据定义结果以元数据的形式描述并输出。数据定义结果动态可维护，并提供调用服务。</w:t>
            </w:r>
            <w:r>
              <w:rPr>
                <w:rFonts w:ascii="宋体" w:hAnsi="宋体" w:cs="宋体" w:hint="eastAsia"/>
                <w:color w:val="000000"/>
                <w:kern w:val="0"/>
                <w:sz w:val="21"/>
                <w:szCs w:val="21"/>
                <w:lang w:bidi="ar"/>
              </w:rPr>
              <w:br/>
              <w:t>主要包括数据治理定义、数据处理定义、数据组织定义、数据服务定义。</w:t>
            </w:r>
          </w:p>
        </w:tc>
      </w:tr>
      <w:tr w:rsidR="003F713F">
        <w:trPr>
          <w:trHeight w:val="438"/>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（5）数据接入配置</w:t>
            </w:r>
            <w:r>
              <w:rPr>
                <w:rFonts w:ascii="宋体" w:hAnsi="宋体" w:cs="宋体" w:hint="eastAsia"/>
                <w:color w:val="000000"/>
                <w:kern w:val="0"/>
                <w:sz w:val="21"/>
                <w:szCs w:val="21"/>
                <w:lang w:bidi="ar"/>
              </w:rPr>
              <w:br/>
              <w:t>结合数据调研和数据探查情况，制定数据接入方案，针对不同类型的多模态数据，实现多种方式的接入。主要包括数据库（前置库）接入、本地文件数据集成、服务接口对接。</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（6）数据更新</w:t>
            </w:r>
            <w:r>
              <w:rPr>
                <w:rFonts w:ascii="宋体" w:hAnsi="宋体" w:cs="宋体" w:hint="eastAsia"/>
                <w:color w:val="000000"/>
                <w:kern w:val="0"/>
                <w:sz w:val="21"/>
                <w:szCs w:val="21"/>
                <w:lang w:bidi="ar"/>
              </w:rPr>
              <w:br/>
              <w:t>依据数据源、数据规模和接入方式不同，对各类数据进行定时接入，同时结合数据更新策略实现数据的定期更新或实时更新。</w:t>
            </w:r>
          </w:p>
        </w:tc>
      </w:tr>
      <w:tr w:rsidR="003F713F">
        <w:trPr>
          <w:trHeight w:val="171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（7）数据读取</w:t>
            </w:r>
            <w:r>
              <w:rPr>
                <w:rFonts w:ascii="宋体" w:hAnsi="宋体" w:cs="宋体" w:hint="eastAsia"/>
                <w:color w:val="000000"/>
                <w:kern w:val="0"/>
                <w:sz w:val="21"/>
                <w:szCs w:val="21"/>
                <w:lang w:bidi="ar"/>
              </w:rPr>
              <w:br/>
              <w:t>数据读取从源系统抽取数据或从指定位置读取数据，检查数据是否与数据定义一致。不一致的停止接入，并重新进行数据的探查和定义。一致的执行进一步接入，对数据进行必要的解密、加密操作，生成作用于数据全生命周期的记录ID，并对数据进行字符集转换等，形成符合数据处理要求的格式。</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（8）数据对账分析</w:t>
            </w:r>
            <w:r>
              <w:rPr>
                <w:rFonts w:ascii="宋体" w:hAnsi="宋体" w:cs="宋体" w:hint="eastAsia"/>
                <w:color w:val="000000"/>
                <w:kern w:val="0"/>
                <w:sz w:val="21"/>
                <w:szCs w:val="21"/>
                <w:lang w:bidi="ar"/>
              </w:rPr>
              <w:br/>
              <w:t>针对整个城市安全数据接入环节，对各数据提供方和数据接入方在某一对</w:t>
            </w:r>
            <w:proofErr w:type="gramStart"/>
            <w:r>
              <w:rPr>
                <w:rFonts w:ascii="宋体" w:hAnsi="宋体" w:cs="宋体" w:hint="eastAsia"/>
                <w:color w:val="000000"/>
                <w:kern w:val="0"/>
                <w:sz w:val="21"/>
                <w:szCs w:val="21"/>
                <w:lang w:bidi="ar"/>
              </w:rPr>
              <w:t>账</w:t>
            </w:r>
            <w:proofErr w:type="gramEnd"/>
            <w:r>
              <w:rPr>
                <w:rFonts w:ascii="宋体" w:hAnsi="宋体" w:cs="宋体" w:hint="eastAsia"/>
                <w:color w:val="000000"/>
                <w:kern w:val="0"/>
                <w:sz w:val="21"/>
                <w:szCs w:val="21"/>
                <w:lang w:bidi="ar"/>
              </w:rPr>
              <w:t>时间节点数据的完整性、一致性、正确性进行核对和检验。对异常数据进行分析，确认问题原因，如有必要，提交运</w:t>
            </w:r>
            <w:proofErr w:type="gramStart"/>
            <w:r>
              <w:rPr>
                <w:rFonts w:ascii="宋体" w:hAnsi="宋体" w:cs="宋体" w:hint="eastAsia"/>
                <w:color w:val="000000"/>
                <w:kern w:val="0"/>
                <w:sz w:val="21"/>
                <w:szCs w:val="21"/>
                <w:lang w:bidi="ar"/>
              </w:rPr>
              <w:t>维人员</w:t>
            </w:r>
            <w:proofErr w:type="gramEnd"/>
            <w:r>
              <w:rPr>
                <w:rFonts w:ascii="宋体" w:hAnsi="宋体" w:cs="宋体" w:hint="eastAsia"/>
                <w:color w:val="000000"/>
                <w:kern w:val="0"/>
                <w:sz w:val="21"/>
                <w:szCs w:val="21"/>
                <w:lang w:bidi="ar"/>
              </w:rPr>
              <w:t>进行处理。</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（9）接入质量检测</w:t>
            </w:r>
            <w:r>
              <w:rPr>
                <w:rFonts w:ascii="宋体" w:hAnsi="宋体" w:cs="宋体" w:hint="eastAsia"/>
                <w:color w:val="000000"/>
                <w:kern w:val="0"/>
                <w:sz w:val="21"/>
                <w:szCs w:val="21"/>
                <w:lang w:bidi="ar"/>
              </w:rPr>
              <w:br/>
              <w:t>通过对接入数据解密异常、解压异常的数据做问题数据记录日志；对接入数据的数据对账异常记录在接入数据问题报告；接入数据在完成数据对账后生成数据接入质量报告，对数据接入过程做整体的质量评估检测。</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14</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数据模型建设</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根据数据汇聚的结果开展数据模型的设计，包括概念模型设计、逻辑模型设计、物理模型等，并按照设计完成的数据模型开展数据仓库的分层实施，包括原始层、基础层、主题层、专题层，形成数据库表模型。</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数据治理</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（1）标准体系建设</w:t>
            </w:r>
            <w:r>
              <w:rPr>
                <w:rFonts w:ascii="宋体" w:hAnsi="宋体" w:cs="宋体" w:hint="eastAsia"/>
                <w:color w:val="000000"/>
                <w:kern w:val="0"/>
                <w:sz w:val="21"/>
                <w:szCs w:val="21"/>
                <w:lang w:bidi="ar"/>
              </w:rPr>
              <w:br/>
              <w:t>完善数据标准体系的建设，完善包括数据标准、技术规范等建设。基于数据标准体系的框架，开展数据标准的制定、执行、变更、复审等工作。</w:t>
            </w:r>
          </w:p>
        </w:tc>
      </w:tr>
      <w:tr w:rsidR="003F713F">
        <w:trPr>
          <w:trHeight w:val="130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（2）数据质量稽核</w:t>
            </w:r>
            <w:r>
              <w:rPr>
                <w:rFonts w:ascii="宋体" w:hAnsi="宋体" w:cs="宋体" w:hint="eastAsia"/>
                <w:color w:val="000000"/>
                <w:kern w:val="0"/>
                <w:sz w:val="21"/>
                <w:szCs w:val="21"/>
                <w:lang w:bidi="ar"/>
              </w:rPr>
              <w:br/>
              <w:t>建立健全数据质量反馈整改责任机制和工作体系，加强数据质量事前、事中和事后监督检查，实现问题数据可反馈、共享过程可追溯、数据质量问题可定责，推动数据源头治理、系统治理。统筹数据治理与业务应用系统建设，常态</w:t>
            </w:r>
            <w:proofErr w:type="gramStart"/>
            <w:r>
              <w:rPr>
                <w:rFonts w:ascii="宋体" w:hAnsi="宋体" w:cs="宋体" w:hint="eastAsia"/>
                <w:color w:val="000000"/>
                <w:kern w:val="0"/>
                <w:sz w:val="21"/>
                <w:szCs w:val="21"/>
                <w:lang w:bidi="ar"/>
              </w:rPr>
              <w:t>化开展</w:t>
            </w:r>
            <w:proofErr w:type="gramEnd"/>
            <w:r>
              <w:rPr>
                <w:rFonts w:ascii="宋体" w:hAnsi="宋体" w:cs="宋体" w:hint="eastAsia"/>
                <w:color w:val="000000"/>
                <w:kern w:val="0"/>
                <w:sz w:val="21"/>
                <w:szCs w:val="21"/>
                <w:lang w:bidi="ar"/>
              </w:rPr>
              <w:t>数据质量“一数一源、多源校核和绩效评价”。实现数据规划、产生、采集、存储、加工、共享、开放、应用等环节的数据治理在线管控，减少无效数据、错误数据，识别重复采集数据，明确权威数据源，提升数据的准确性、完整性和一致性。主要包括质量规则库、数据质量管控、数据质量评估方案。</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数据处理</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（1）数据处理场景</w:t>
            </w:r>
            <w:r>
              <w:rPr>
                <w:rFonts w:ascii="宋体" w:hAnsi="宋体" w:cs="宋体" w:hint="eastAsia"/>
                <w:color w:val="000000"/>
                <w:kern w:val="0"/>
                <w:sz w:val="21"/>
                <w:szCs w:val="21"/>
                <w:lang w:bidi="ar"/>
              </w:rPr>
              <w:br/>
              <w:t>具备全流程数据加工能力，可实现数据从前置库到原始库、资源库、主题库及专题库的逐级转化，核心功能包括前置库至</w:t>
            </w:r>
            <w:proofErr w:type="gramStart"/>
            <w:r>
              <w:rPr>
                <w:rFonts w:ascii="宋体" w:hAnsi="宋体" w:cs="宋体" w:hint="eastAsia"/>
                <w:color w:val="000000"/>
                <w:kern w:val="0"/>
                <w:sz w:val="21"/>
                <w:szCs w:val="21"/>
                <w:lang w:bidi="ar"/>
              </w:rPr>
              <w:t>原始库</w:t>
            </w:r>
            <w:proofErr w:type="gramEnd"/>
            <w:r>
              <w:rPr>
                <w:rFonts w:ascii="宋体" w:hAnsi="宋体" w:cs="宋体" w:hint="eastAsia"/>
                <w:color w:val="000000"/>
                <w:kern w:val="0"/>
                <w:sz w:val="21"/>
                <w:szCs w:val="21"/>
                <w:lang w:bidi="ar"/>
              </w:rPr>
              <w:t>处理、</w:t>
            </w:r>
            <w:proofErr w:type="gramStart"/>
            <w:r>
              <w:rPr>
                <w:rFonts w:ascii="宋体" w:hAnsi="宋体" w:cs="宋体" w:hint="eastAsia"/>
                <w:color w:val="000000"/>
                <w:kern w:val="0"/>
                <w:sz w:val="21"/>
                <w:szCs w:val="21"/>
                <w:lang w:bidi="ar"/>
              </w:rPr>
              <w:t>原始库</w:t>
            </w:r>
            <w:proofErr w:type="gramEnd"/>
            <w:r>
              <w:rPr>
                <w:rFonts w:ascii="宋体" w:hAnsi="宋体" w:cs="宋体" w:hint="eastAsia"/>
                <w:color w:val="000000"/>
                <w:kern w:val="0"/>
                <w:sz w:val="21"/>
                <w:szCs w:val="21"/>
                <w:lang w:bidi="ar"/>
              </w:rPr>
              <w:t>至资源库处理、资源</w:t>
            </w:r>
            <w:proofErr w:type="gramStart"/>
            <w:r>
              <w:rPr>
                <w:rFonts w:ascii="宋体" w:hAnsi="宋体" w:cs="宋体" w:hint="eastAsia"/>
                <w:color w:val="000000"/>
                <w:kern w:val="0"/>
                <w:sz w:val="21"/>
                <w:szCs w:val="21"/>
                <w:lang w:bidi="ar"/>
              </w:rPr>
              <w:t>库至主题库</w:t>
            </w:r>
            <w:proofErr w:type="gramEnd"/>
            <w:r>
              <w:rPr>
                <w:rFonts w:ascii="宋体" w:hAnsi="宋体" w:cs="宋体" w:hint="eastAsia"/>
                <w:color w:val="000000"/>
                <w:kern w:val="0"/>
                <w:sz w:val="21"/>
                <w:szCs w:val="21"/>
                <w:lang w:bidi="ar"/>
              </w:rPr>
              <w:t>处理、主题库至专题库处理。</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（2）数据提取处理</w:t>
            </w:r>
            <w:r>
              <w:rPr>
                <w:rFonts w:ascii="宋体" w:hAnsi="宋体" w:cs="宋体" w:hint="eastAsia"/>
                <w:color w:val="000000"/>
                <w:kern w:val="0"/>
                <w:sz w:val="21"/>
                <w:szCs w:val="21"/>
                <w:lang w:bidi="ar"/>
              </w:rPr>
              <w:br/>
              <w:t>利用数据治理工具，对已接入的</w:t>
            </w:r>
            <w:proofErr w:type="gramStart"/>
            <w:r>
              <w:rPr>
                <w:rFonts w:ascii="宋体" w:hAnsi="宋体" w:cs="宋体" w:hint="eastAsia"/>
                <w:color w:val="000000"/>
                <w:kern w:val="0"/>
                <w:sz w:val="21"/>
                <w:szCs w:val="21"/>
                <w:lang w:bidi="ar"/>
              </w:rPr>
              <w:t>原始库数据</w:t>
            </w:r>
            <w:proofErr w:type="gramEnd"/>
            <w:r>
              <w:rPr>
                <w:rFonts w:ascii="宋体" w:hAnsi="宋体" w:cs="宋体" w:hint="eastAsia"/>
                <w:color w:val="000000"/>
                <w:kern w:val="0"/>
                <w:sz w:val="21"/>
                <w:szCs w:val="21"/>
                <w:lang w:bidi="ar"/>
              </w:rPr>
              <w:t>进行提取操作是指根据数据接入过程中对数据定义的结果，从源格式数据中提取出目的格式数据。主要流程包括：结构化数据提取、非结构化数据提取。</w:t>
            </w:r>
          </w:p>
        </w:tc>
      </w:tr>
      <w:tr w:rsidR="003F713F">
        <w:trPr>
          <w:trHeight w:val="641"/>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（3）数据清洗处理</w:t>
            </w:r>
            <w:r>
              <w:rPr>
                <w:rFonts w:ascii="宋体" w:hAnsi="宋体" w:cs="宋体" w:hint="eastAsia"/>
                <w:color w:val="000000"/>
                <w:kern w:val="0"/>
                <w:sz w:val="21"/>
                <w:szCs w:val="21"/>
                <w:lang w:bidi="ar"/>
              </w:rPr>
              <w:br/>
              <w:t>数据清洗处理是根据数据定义结果对原始库中的数据进行过滤、去重、格转、校验等操作，生成满足标准及质量要求的数据。数据清洗是实现数据标准化的主要环节。数据清洗的主要包括如下流程：过滤、去重、格转、校</w:t>
            </w:r>
            <w:r>
              <w:rPr>
                <w:rFonts w:ascii="宋体" w:hAnsi="宋体" w:cs="宋体" w:hint="eastAsia"/>
                <w:color w:val="000000"/>
                <w:kern w:val="0"/>
                <w:sz w:val="21"/>
                <w:szCs w:val="21"/>
                <w:lang w:bidi="ar"/>
              </w:rPr>
              <w:lastRenderedPageBreak/>
              <w:t>验。</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20</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（4）数据关联处理</w:t>
            </w:r>
            <w:r>
              <w:rPr>
                <w:rFonts w:ascii="宋体" w:hAnsi="宋体" w:cs="宋体" w:hint="eastAsia"/>
                <w:color w:val="000000"/>
                <w:kern w:val="0"/>
                <w:sz w:val="21"/>
                <w:szCs w:val="21"/>
                <w:lang w:bidi="ar"/>
              </w:rPr>
              <w:br/>
              <w:t>根据数据定义中的关联规则或算法，将</w:t>
            </w:r>
            <w:proofErr w:type="gramStart"/>
            <w:r>
              <w:rPr>
                <w:rFonts w:ascii="宋体" w:hAnsi="宋体" w:cs="宋体" w:hint="eastAsia"/>
                <w:color w:val="000000"/>
                <w:kern w:val="0"/>
                <w:sz w:val="21"/>
                <w:szCs w:val="21"/>
                <w:lang w:bidi="ar"/>
              </w:rPr>
              <w:t>原始库数据</w:t>
            </w:r>
            <w:proofErr w:type="gramEnd"/>
            <w:r>
              <w:rPr>
                <w:rFonts w:ascii="宋体" w:hAnsi="宋体" w:cs="宋体" w:hint="eastAsia"/>
                <w:color w:val="000000"/>
                <w:kern w:val="0"/>
                <w:sz w:val="21"/>
                <w:szCs w:val="21"/>
                <w:lang w:bidi="ar"/>
              </w:rPr>
              <w:t>和其他知识数据、业务数据等进行关联，并输出关联信息。主要流程包括：关联回填、关联提取、关联分析。</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（5）数据对比处理</w:t>
            </w:r>
            <w:r>
              <w:rPr>
                <w:rFonts w:ascii="宋体" w:hAnsi="宋体" w:cs="宋体" w:hint="eastAsia"/>
                <w:color w:val="000000"/>
                <w:kern w:val="0"/>
                <w:sz w:val="21"/>
                <w:szCs w:val="21"/>
                <w:lang w:bidi="ar"/>
              </w:rPr>
              <w:br/>
              <w:t>是指在整个数据处理过程中，按照规则对结构化和非结构化数据进行相同比较或相似度计算，对于命中规则的数据，支持按照输出描述进行输出，常用于信息布控和信息订阅。主要包括：结构化比对、非结构化比对。</w:t>
            </w:r>
          </w:p>
        </w:tc>
      </w:tr>
      <w:tr w:rsidR="003F713F">
        <w:trPr>
          <w:trHeight w:val="83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（6）数据标识处理</w:t>
            </w:r>
            <w:r>
              <w:rPr>
                <w:rFonts w:ascii="宋体" w:hAnsi="宋体" w:cs="宋体" w:hint="eastAsia"/>
                <w:color w:val="000000"/>
                <w:kern w:val="0"/>
                <w:sz w:val="21"/>
                <w:szCs w:val="21"/>
                <w:lang w:bidi="ar"/>
              </w:rPr>
              <w:br/>
              <w:t>基于城市安全数据标签、业务知识库，利用标签引擎对数进行比对分析、模型计算，并对其打上标签，为城市安全数据进行分类，向业务应用提供支撑。标签一般分为通用标签和城市安全业务标签。通用标签是数据自身所蕴含特性的显性化，通常利用知识库，结合数据自身属性或关联对比结果来确定的标签，如敏感级别、语言、区域等。</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（7）数据融合处理</w:t>
            </w:r>
            <w:r>
              <w:rPr>
                <w:rFonts w:ascii="宋体" w:hAnsi="宋体" w:cs="宋体" w:hint="eastAsia"/>
                <w:color w:val="000000"/>
                <w:kern w:val="0"/>
                <w:sz w:val="21"/>
                <w:szCs w:val="21"/>
                <w:lang w:bidi="ar"/>
              </w:rPr>
              <w:br/>
              <w:t>数据融合处理过程贯穿主题库、专题库和数据服务应用的服务过程，详细如下：主题库的数据融合、专题库的数据融合、数据应用的数据融合。</w:t>
            </w:r>
          </w:p>
        </w:tc>
      </w:tr>
      <w:tr w:rsidR="003F713F">
        <w:trPr>
          <w:trHeight w:val="114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数据资源池构建</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对接无锡</w:t>
            </w:r>
            <w:proofErr w:type="gramStart"/>
            <w:r>
              <w:rPr>
                <w:rFonts w:ascii="宋体" w:hAnsi="宋体" w:cs="宋体" w:hint="eastAsia"/>
                <w:color w:val="000000"/>
                <w:kern w:val="0"/>
                <w:sz w:val="21"/>
                <w:szCs w:val="21"/>
                <w:lang w:bidi="ar"/>
              </w:rPr>
              <w:t>市两张</w:t>
            </w:r>
            <w:proofErr w:type="gramEnd"/>
            <w:r>
              <w:rPr>
                <w:rFonts w:ascii="宋体" w:hAnsi="宋体" w:cs="宋体" w:hint="eastAsia"/>
                <w:color w:val="000000"/>
                <w:kern w:val="0"/>
                <w:sz w:val="21"/>
                <w:szCs w:val="21"/>
                <w:lang w:bidi="ar"/>
              </w:rPr>
              <w:t>清单数据治理平台数据，同时将各部门市场主体相关安全业务数据接入到原始库，进行治理融合形成资源库，实现可服务于各部门，形成基础的数据服务能力。同时构建江阴市城市安全管理原始库、资源库、主题库、专题库及标准库</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数据管</w:t>
            </w:r>
            <w:proofErr w:type="gramStart"/>
            <w:r>
              <w:rPr>
                <w:rFonts w:ascii="宋体" w:hAnsi="宋体" w:cs="宋体" w:hint="eastAsia"/>
                <w:color w:val="000000"/>
                <w:kern w:val="0"/>
                <w:sz w:val="21"/>
                <w:szCs w:val="21"/>
                <w:lang w:bidi="ar"/>
              </w:rPr>
              <w:t>控服务</w:t>
            </w:r>
            <w:proofErr w:type="gramEnd"/>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（1）数据资源目录建立</w:t>
            </w:r>
            <w:r>
              <w:rPr>
                <w:rFonts w:ascii="宋体" w:hAnsi="宋体" w:cs="宋体" w:hint="eastAsia"/>
                <w:color w:val="000000"/>
                <w:kern w:val="0"/>
                <w:sz w:val="21"/>
                <w:szCs w:val="21"/>
                <w:lang w:bidi="ar"/>
              </w:rPr>
              <w:br/>
              <w:t>按照统一的城市安全数据资源目录标准规范，对城市安全数据资源进行管理，实现数据资源科学、有序、安全使用。主要包括数据元管理、资源分类与编目、目录注册与注销、目录更新、目录同步、目录服务。</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26</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（2）数据分级分类建立</w:t>
            </w:r>
            <w:r>
              <w:rPr>
                <w:rFonts w:ascii="宋体" w:hAnsi="宋体" w:cs="宋体" w:hint="eastAsia"/>
                <w:color w:val="000000"/>
                <w:kern w:val="0"/>
                <w:sz w:val="21"/>
                <w:szCs w:val="21"/>
                <w:lang w:bidi="ar"/>
              </w:rPr>
              <w:br/>
              <w:t>数据分类是指针对数据来源、数据种类（数据集）、业务属性（数据项）等进行划分，构建科学合理的数据分类管理体系。</w:t>
            </w:r>
            <w:r>
              <w:rPr>
                <w:rFonts w:ascii="宋体" w:hAnsi="宋体" w:cs="宋体" w:hint="eastAsia"/>
                <w:color w:val="000000"/>
                <w:kern w:val="0"/>
                <w:sz w:val="21"/>
                <w:szCs w:val="21"/>
                <w:lang w:bidi="ar"/>
              </w:rPr>
              <w:br/>
              <w:t>数据分级分类建立主要包括数据分级分类管理、数据授权管理、数据分级分类审核审批、数据脱敏管理等。</w:t>
            </w:r>
          </w:p>
        </w:tc>
      </w:tr>
      <w:tr w:rsidR="003F713F">
        <w:trPr>
          <w:trHeight w:val="228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（3）数据血缘建立</w:t>
            </w:r>
            <w:r>
              <w:rPr>
                <w:rFonts w:ascii="宋体" w:hAnsi="宋体" w:cs="宋体" w:hint="eastAsia"/>
                <w:color w:val="000000"/>
                <w:kern w:val="0"/>
                <w:sz w:val="21"/>
                <w:szCs w:val="21"/>
                <w:lang w:bidi="ar"/>
              </w:rPr>
              <w:br/>
              <w:t>数据血缘是指在数据产生、加工融合、流转流通到最终消亡等过程中形成的继承关系集合。通过对城市安全风险监测过程中接入的数据，逐步形成原始库、资源库、主题库、专题库、配置库等各类数据资源间，对这些数据项间的继承关系进行描述和管理，反映数据资源在各个环节间的继承关系。</w:t>
            </w:r>
            <w:r>
              <w:rPr>
                <w:rFonts w:ascii="宋体" w:hAnsi="宋体" w:cs="宋体" w:hint="eastAsia"/>
                <w:color w:val="000000"/>
                <w:kern w:val="0"/>
                <w:sz w:val="21"/>
                <w:szCs w:val="21"/>
                <w:lang w:bidi="ar"/>
              </w:rPr>
              <w:br/>
              <w:t>数据血缘管理包括血缘关系管理、血缘关系分析、血缘关系查询等。</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（4）数据质量管理</w:t>
            </w:r>
            <w:r>
              <w:rPr>
                <w:rFonts w:ascii="宋体" w:hAnsi="宋体" w:cs="宋体" w:hint="eastAsia"/>
                <w:color w:val="000000"/>
                <w:kern w:val="0"/>
                <w:sz w:val="21"/>
                <w:szCs w:val="21"/>
                <w:lang w:bidi="ar"/>
              </w:rPr>
              <w:br/>
              <w:t>通过建立数据质量评估标准和管理规范，及时发现、监测定位、跟踪解决各类数据质量问题，形成数据质量问题的闭环处理，以保证数据质量的稳定可靠。主要包括处理过程监测、数据质量监测、异常情况处理。</w:t>
            </w:r>
          </w:p>
        </w:tc>
      </w:tr>
      <w:tr w:rsidR="003F713F">
        <w:trPr>
          <w:trHeight w:val="1710"/>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（5）数据运</w:t>
            </w:r>
            <w:proofErr w:type="gramStart"/>
            <w:r>
              <w:rPr>
                <w:rFonts w:ascii="宋体" w:hAnsi="宋体" w:cs="宋体" w:hint="eastAsia"/>
                <w:color w:val="000000"/>
                <w:kern w:val="0"/>
                <w:sz w:val="21"/>
                <w:szCs w:val="21"/>
                <w:lang w:bidi="ar"/>
              </w:rPr>
              <w:t>维管理</w:t>
            </w:r>
            <w:proofErr w:type="gramEnd"/>
            <w:r>
              <w:rPr>
                <w:rFonts w:ascii="宋体" w:hAnsi="宋体" w:cs="宋体" w:hint="eastAsia"/>
                <w:color w:val="000000"/>
                <w:kern w:val="0"/>
                <w:sz w:val="21"/>
                <w:szCs w:val="21"/>
                <w:lang w:bidi="ar"/>
              </w:rPr>
              <w:br/>
              <w:t>通过采集数据接入、处理、组织和服务等各项任务的状态信息，对异常状态进行告警和处置，实现对</w:t>
            </w:r>
            <w:proofErr w:type="gramStart"/>
            <w:r>
              <w:rPr>
                <w:rFonts w:ascii="宋体" w:hAnsi="宋体" w:cs="宋体" w:hint="eastAsia"/>
                <w:color w:val="000000"/>
                <w:kern w:val="0"/>
                <w:sz w:val="21"/>
                <w:szCs w:val="21"/>
                <w:lang w:bidi="ar"/>
              </w:rPr>
              <w:t>各任务</w:t>
            </w:r>
            <w:proofErr w:type="gramEnd"/>
            <w:r>
              <w:rPr>
                <w:rFonts w:ascii="宋体" w:hAnsi="宋体" w:cs="宋体" w:hint="eastAsia"/>
                <w:color w:val="000000"/>
                <w:kern w:val="0"/>
                <w:sz w:val="21"/>
                <w:szCs w:val="21"/>
                <w:lang w:bidi="ar"/>
              </w:rPr>
              <w:t>的实时监控和管理。数据运</w:t>
            </w:r>
            <w:proofErr w:type="gramStart"/>
            <w:r>
              <w:rPr>
                <w:rFonts w:ascii="宋体" w:hAnsi="宋体" w:cs="宋体" w:hint="eastAsia"/>
                <w:color w:val="000000"/>
                <w:kern w:val="0"/>
                <w:sz w:val="21"/>
                <w:szCs w:val="21"/>
                <w:lang w:bidi="ar"/>
              </w:rPr>
              <w:t>维管理</w:t>
            </w:r>
            <w:proofErr w:type="gramEnd"/>
            <w:r>
              <w:rPr>
                <w:rFonts w:ascii="宋体" w:hAnsi="宋体" w:cs="宋体" w:hint="eastAsia"/>
                <w:color w:val="000000"/>
                <w:kern w:val="0"/>
                <w:sz w:val="21"/>
                <w:szCs w:val="21"/>
                <w:lang w:bidi="ar"/>
              </w:rPr>
              <w:t>包括运维规则配置管理、实时状态采集、运行状态监控、数据运维报表、告警管理、运维日志审计、数据源管理、数据模型管理、数据存储管理、数据总</w:t>
            </w:r>
            <w:proofErr w:type="gramStart"/>
            <w:r>
              <w:rPr>
                <w:rFonts w:ascii="宋体" w:hAnsi="宋体" w:cs="宋体" w:hint="eastAsia"/>
                <w:color w:val="000000"/>
                <w:kern w:val="0"/>
                <w:sz w:val="21"/>
                <w:szCs w:val="21"/>
                <w:lang w:bidi="ar"/>
              </w:rPr>
              <w:t>览</w:t>
            </w:r>
            <w:proofErr w:type="gramEnd"/>
            <w:r>
              <w:rPr>
                <w:rFonts w:ascii="宋体" w:hAnsi="宋体" w:cs="宋体" w:hint="eastAsia"/>
                <w:color w:val="000000"/>
                <w:kern w:val="0"/>
                <w:sz w:val="21"/>
                <w:szCs w:val="21"/>
                <w:lang w:bidi="ar"/>
              </w:rPr>
              <w:t>等。</w:t>
            </w:r>
          </w:p>
        </w:tc>
      </w:tr>
      <w:tr w:rsidR="003F713F">
        <w:trPr>
          <w:trHeight w:val="85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API接口服务</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总平台将清洗治理好的数据按照一定的格式，梳理存放到资源池，通过开发API接口服务，并对接数据局共享交换平台，将数据共享到其他业务系统，实现数据服务。</w:t>
            </w:r>
          </w:p>
        </w:tc>
      </w:tr>
      <w:tr w:rsidR="003F713F">
        <w:trPr>
          <w:trHeight w:val="1425"/>
        </w:trPr>
        <w:tc>
          <w:tcPr>
            <w:tcW w:w="459" w:type="pct"/>
            <w:tcBorders>
              <w:top w:val="single" w:sz="4" w:space="0" w:color="000000"/>
              <w:left w:val="single" w:sz="4" w:space="0" w:color="000000"/>
              <w:bottom w:val="single" w:sz="4" w:space="0" w:color="000000"/>
              <w:right w:val="single" w:sz="4" w:space="0" w:color="000000"/>
            </w:tcBorders>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794" w:type="pct"/>
            <w:vMerge/>
            <w:tcBorders>
              <w:top w:val="single" w:sz="4" w:space="0" w:color="000000"/>
              <w:left w:val="single" w:sz="4" w:space="0" w:color="000000"/>
              <w:bottom w:val="single" w:sz="4" w:space="0" w:color="000000"/>
              <w:right w:val="single" w:sz="4" w:space="0" w:color="000000"/>
            </w:tcBorders>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数据可视化视图</w:t>
            </w:r>
          </w:p>
        </w:tc>
        <w:tc>
          <w:tcPr>
            <w:tcW w:w="314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据资源经过数据治理和加工之后，构建了数据资源池，形成了大量高价值、高质量的数据资产，这些资产需要有效的管理和运营才能发挥最大的效用。数据可视化试图为数据管理员和业务人员提供以业务视角的全景资产</w:t>
            </w:r>
            <w:r>
              <w:rPr>
                <w:rFonts w:ascii="宋体" w:hAnsi="宋体" w:cs="宋体" w:hint="eastAsia"/>
                <w:color w:val="000000"/>
                <w:kern w:val="0"/>
                <w:sz w:val="21"/>
                <w:szCs w:val="21"/>
                <w:lang w:bidi="ar"/>
              </w:rPr>
              <w:lastRenderedPageBreak/>
              <w:t>视图，帮助用户从宏观到微观了解现有数据资产。</w:t>
            </w:r>
          </w:p>
        </w:tc>
      </w:tr>
    </w:tbl>
    <w:p w:rsidR="003F713F" w:rsidRDefault="003F713F">
      <w:pPr>
        <w:spacing w:line="400" w:lineRule="exact"/>
        <w:ind w:firstLineChars="0" w:firstLine="0"/>
      </w:pPr>
    </w:p>
    <w:p w:rsidR="003F713F" w:rsidRDefault="00825332">
      <w:pPr>
        <w:pStyle w:val="3"/>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3.1.3物联网数据汇聚治理服务</w:t>
      </w:r>
    </w:p>
    <w:tbl>
      <w:tblPr>
        <w:tblW w:w="4997" w:type="pct"/>
        <w:tblLook w:val="04A0" w:firstRow="1" w:lastRow="0" w:firstColumn="1" w:lastColumn="0" w:noHBand="0" w:noVBand="1"/>
      </w:tblPr>
      <w:tblGrid>
        <w:gridCol w:w="713"/>
        <w:gridCol w:w="1324"/>
        <w:gridCol w:w="1656"/>
        <w:gridCol w:w="4824"/>
      </w:tblGrid>
      <w:tr w:rsidR="003F713F">
        <w:trPr>
          <w:trHeight w:val="28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序号</w:t>
            </w:r>
          </w:p>
        </w:tc>
        <w:tc>
          <w:tcPr>
            <w:tcW w:w="777"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服务名称</w:t>
            </w:r>
          </w:p>
        </w:tc>
        <w:tc>
          <w:tcPr>
            <w:tcW w:w="97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服务分项</w:t>
            </w: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服务内容</w:t>
            </w:r>
          </w:p>
        </w:tc>
      </w:tr>
      <w:tr w:rsidR="003F713F">
        <w:trPr>
          <w:trHeight w:val="1710"/>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777"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物联网数据汇聚治理服务</w:t>
            </w: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数据治理标准制定</w:t>
            </w: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（1）数据标准体系构建</w:t>
            </w:r>
            <w:r>
              <w:rPr>
                <w:rFonts w:ascii="宋体" w:hAnsi="宋体" w:cs="宋体" w:hint="eastAsia"/>
                <w:color w:val="000000"/>
                <w:kern w:val="0"/>
                <w:sz w:val="21"/>
                <w:szCs w:val="21"/>
                <w:lang w:bidi="ar"/>
              </w:rPr>
              <w:br/>
              <w:t>制定统一的数据分类标准、命名规范、编码规则及元数据标准。明确数据格式（如JSON、XML）、接口协议（如HTTP/HTTPS、MQTT）、字段定义（如设备ID、报警类型、时间戳）等技术规范。</w:t>
            </w:r>
          </w:p>
        </w:tc>
      </w:tr>
      <w:tr w:rsidR="003F713F">
        <w:trPr>
          <w:trHeight w:val="142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（2）数据质量管理标准</w:t>
            </w:r>
            <w:r>
              <w:rPr>
                <w:rFonts w:ascii="宋体" w:hAnsi="宋体" w:cs="宋体" w:hint="eastAsia"/>
                <w:color w:val="000000"/>
                <w:kern w:val="0"/>
                <w:sz w:val="21"/>
                <w:szCs w:val="21"/>
                <w:lang w:bidi="ar"/>
              </w:rPr>
              <w:br/>
              <w:t>定义数据完整性、准确性、一致性、时效性等质量指标，建立数据质量评估模型。</w:t>
            </w:r>
            <w:r>
              <w:rPr>
                <w:rFonts w:ascii="宋体" w:hAnsi="宋体" w:cs="宋体" w:hint="eastAsia"/>
                <w:color w:val="000000"/>
                <w:kern w:val="0"/>
                <w:sz w:val="21"/>
                <w:szCs w:val="21"/>
                <w:lang w:bidi="ar"/>
              </w:rPr>
              <w:br/>
              <w:t>制定异常数据处理流程（如</w:t>
            </w:r>
            <w:proofErr w:type="gramStart"/>
            <w:r>
              <w:rPr>
                <w:rFonts w:ascii="宋体" w:hAnsi="宋体" w:cs="宋体" w:hint="eastAsia"/>
                <w:color w:val="000000"/>
                <w:kern w:val="0"/>
                <w:sz w:val="21"/>
                <w:szCs w:val="21"/>
                <w:lang w:bidi="ar"/>
              </w:rPr>
              <w:t>缺失值</w:t>
            </w:r>
            <w:proofErr w:type="gramEnd"/>
            <w:r>
              <w:rPr>
                <w:rFonts w:ascii="宋体" w:hAnsi="宋体" w:cs="宋体" w:hint="eastAsia"/>
                <w:color w:val="000000"/>
                <w:kern w:val="0"/>
                <w:sz w:val="21"/>
                <w:szCs w:val="21"/>
                <w:lang w:bidi="ar"/>
              </w:rPr>
              <w:t>填充、重复数据去重、错误数据修正）。</w:t>
            </w:r>
          </w:p>
        </w:tc>
      </w:tr>
      <w:tr w:rsidR="003F713F">
        <w:trPr>
          <w:trHeight w:val="1710"/>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（3）数据安全与隐私保护</w:t>
            </w:r>
            <w:r>
              <w:rPr>
                <w:rFonts w:ascii="宋体" w:hAnsi="宋体" w:cs="宋体" w:hint="eastAsia"/>
                <w:color w:val="000000"/>
                <w:kern w:val="0"/>
                <w:sz w:val="21"/>
                <w:szCs w:val="21"/>
                <w:lang w:bidi="ar"/>
              </w:rPr>
              <w:br/>
              <w:t>依据《个人信息保护法》及《数据安全法》，建立数据分级分类标准，划分敏感数据（如市民身份信息）与非敏感数据。</w:t>
            </w:r>
            <w:r>
              <w:rPr>
                <w:rFonts w:ascii="宋体" w:hAnsi="宋体" w:cs="宋体" w:hint="eastAsia"/>
                <w:color w:val="000000"/>
                <w:kern w:val="0"/>
                <w:sz w:val="21"/>
                <w:szCs w:val="21"/>
                <w:lang w:bidi="ar"/>
              </w:rPr>
              <w:br/>
              <w:t>规范数据加密、脱敏、访问控制及审计日志管理流程。</w:t>
            </w:r>
          </w:p>
        </w:tc>
      </w:tr>
      <w:tr w:rsidR="003F713F">
        <w:trPr>
          <w:trHeight w:val="142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存量数据治理</w:t>
            </w: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（1）数据资产盘点与分类</w:t>
            </w:r>
            <w:r>
              <w:rPr>
                <w:rFonts w:ascii="宋体" w:hAnsi="宋体" w:cs="宋体" w:hint="eastAsia"/>
                <w:color w:val="000000"/>
                <w:kern w:val="0"/>
                <w:sz w:val="21"/>
                <w:szCs w:val="21"/>
                <w:lang w:bidi="ar"/>
              </w:rPr>
              <w:br/>
              <w:t>数据资产盘点与分类模块聚焦数据资产的全面梳理与价值分级，核心功能包括：数据扫描、三维评估体系构建、生命周期管理规则定义。</w:t>
            </w:r>
          </w:p>
        </w:tc>
      </w:tr>
      <w:tr w:rsidR="003F713F">
        <w:trPr>
          <w:trHeight w:val="142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（2）数据质量提升</w:t>
            </w:r>
            <w:r>
              <w:rPr>
                <w:rFonts w:ascii="宋体" w:hAnsi="宋体" w:cs="宋体" w:hint="eastAsia"/>
                <w:color w:val="000000"/>
                <w:kern w:val="0"/>
                <w:sz w:val="21"/>
                <w:szCs w:val="21"/>
                <w:lang w:bidi="ar"/>
              </w:rPr>
              <w:br/>
              <w:t>数据质量提升模块具备标准化体系构建、全流程闭环管理及场景化优化能力，核心功能包括：质量标准体系构建、质量闭环管理机制、典型场景质量提升。</w:t>
            </w:r>
          </w:p>
        </w:tc>
      </w:tr>
      <w:tr w:rsidR="003F713F">
        <w:trPr>
          <w:trHeight w:val="1140"/>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（3）数据标准化改造</w:t>
            </w:r>
            <w:r>
              <w:rPr>
                <w:rFonts w:ascii="宋体" w:hAnsi="宋体" w:cs="宋体" w:hint="eastAsia"/>
                <w:color w:val="000000"/>
                <w:kern w:val="0"/>
                <w:sz w:val="21"/>
                <w:szCs w:val="21"/>
                <w:lang w:bidi="ar"/>
              </w:rPr>
              <w:br/>
              <w:t>数据标准化改造功能聚焦多</w:t>
            </w:r>
            <w:proofErr w:type="gramStart"/>
            <w:r>
              <w:rPr>
                <w:rFonts w:ascii="宋体" w:hAnsi="宋体" w:cs="宋体" w:hint="eastAsia"/>
                <w:color w:val="000000"/>
                <w:kern w:val="0"/>
                <w:sz w:val="21"/>
                <w:szCs w:val="21"/>
                <w:lang w:bidi="ar"/>
              </w:rPr>
              <w:t>源数据</w:t>
            </w:r>
            <w:proofErr w:type="gramEnd"/>
            <w:r>
              <w:rPr>
                <w:rFonts w:ascii="宋体" w:hAnsi="宋体" w:cs="宋体" w:hint="eastAsia"/>
                <w:color w:val="000000"/>
                <w:kern w:val="0"/>
                <w:sz w:val="21"/>
                <w:szCs w:val="21"/>
                <w:lang w:bidi="ar"/>
              </w:rPr>
              <w:t>协同与元数据规范化管理，核心包括：多</w:t>
            </w:r>
            <w:proofErr w:type="gramStart"/>
            <w:r>
              <w:rPr>
                <w:rFonts w:ascii="宋体" w:hAnsi="宋体" w:cs="宋体" w:hint="eastAsia"/>
                <w:color w:val="000000"/>
                <w:kern w:val="0"/>
                <w:sz w:val="21"/>
                <w:szCs w:val="21"/>
                <w:lang w:bidi="ar"/>
              </w:rPr>
              <w:t>源数据</w:t>
            </w:r>
            <w:proofErr w:type="gramEnd"/>
            <w:r>
              <w:rPr>
                <w:rFonts w:ascii="宋体" w:hAnsi="宋体" w:cs="宋体" w:hint="eastAsia"/>
                <w:color w:val="000000"/>
                <w:kern w:val="0"/>
                <w:sz w:val="21"/>
                <w:szCs w:val="21"/>
                <w:lang w:bidi="ar"/>
              </w:rPr>
              <w:t>对齐规范、元数</w:t>
            </w:r>
            <w:r>
              <w:rPr>
                <w:rFonts w:ascii="宋体" w:hAnsi="宋体" w:cs="宋体" w:hint="eastAsia"/>
                <w:color w:val="000000"/>
                <w:kern w:val="0"/>
                <w:sz w:val="21"/>
                <w:szCs w:val="21"/>
                <w:lang w:bidi="ar"/>
              </w:rPr>
              <w:lastRenderedPageBreak/>
              <w:t>据标准化。</w:t>
            </w:r>
          </w:p>
        </w:tc>
      </w:tr>
      <w:tr w:rsidR="003F713F">
        <w:trPr>
          <w:trHeight w:val="1710"/>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7</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（4）数据共享应用</w:t>
            </w:r>
            <w:r>
              <w:rPr>
                <w:rFonts w:ascii="宋体" w:hAnsi="宋体" w:cs="宋体" w:hint="eastAsia"/>
                <w:color w:val="000000"/>
                <w:kern w:val="0"/>
                <w:sz w:val="21"/>
                <w:szCs w:val="21"/>
                <w:lang w:bidi="ar"/>
              </w:rPr>
              <w:br/>
              <w:t>打通“</w:t>
            </w:r>
            <w:proofErr w:type="gramStart"/>
            <w:r>
              <w:rPr>
                <w:rFonts w:ascii="宋体" w:hAnsi="宋体" w:cs="宋体" w:hint="eastAsia"/>
                <w:color w:val="000000"/>
                <w:kern w:val="0"/>
                <w:sz w:val="21"/>
                <w:szCs w:val="21"/>
                <w:lang w:bidi="ar"/>
              </w:rPr>
              <w:t>一</w:t>
            </w:r>
            <w:proofErr w:type="gramEnd"/>
            <w:r>
              <w:rPr>
                <w:rFonts w:ascii="宋体" w:hAnsi="宋体" w:cs="宋体" w:hint="eastAsia"/>
                <w:color w:val="000000"/>
                <w:kern w:val="0"/>
                <w:sz w:val="21"/>
                <w:szCs w:val="21"/>
                <w:lang w:bidi="ar"/>
              </w:rPr>
              <w:t>企一档”信息库，以企业统一社会信用代码为唯一标识，自动更新修正物联网设备中的企业名称、企业地址、等信息，通过智能清洗引擎自动修正异常数据，确保信息库字段完整率、准确率均达99%以上。</w:t>
            </w:r>
          </w:p>
        </w:tc>
      </w:tr>
      <w:tr w:rsidR="003F713F">
        <w:trPr>
          <w:trHeight w:val="142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增量数据接入</w:t>
            </w: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（1）规范数据接入流程</w:t>
            </w:r>
            <w:r>
              <w:rPr>
                <w:rFonts w:ascii="宋体" w:hAnsi="宋体" w:cs="宋体" w:hint="eastAsia"/>
                <w:color w:val="000000"/>
                <w:kern w:val="0"/>
                <w:sz w:val="21"/>
                <w:szCs w:val="21"/>
                <w:lang w:bidi="ar"/>
              </w:rPr>
              <w:br/>
              <w:t>在 OneNET 物联网平台前端构建数据质检通道，实现 “接入 - 质检 - 反馈” 全流程闭环管理：前置质检、智能拦截、闭环管理、效能提升。</w:t>
            </w:r>
          </w:p>
        </w:tc>
      </w:tr>
      <w:tr w:rsidR="003F713F">
        <w:trPr>
          <w:trHeight w:val="1710"/>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（2）全流程质检体系</w:t>
            </w:r>
            <w:r>
              <w:rPr>
                <w:rFonts w:ascii="宋体" w:hAnsi="宋体" w:cs="宋体" w:hint="eastAsia"/>
                <w:color w:val="000000"/>
                <w:kern w:val="0"/>
                <w:sz w:val="21"/>
                <w:szCs w:val="21"/>
                <w:lang w:bidi="ar"/>
              </w:rPr>
              <w:br/>
              <w:t>全流程质检体系是物联网数据治理的</w:t>
            </w:r>
            <w:proofErr w:type="gramStart"/>
            <w:r>
              <w:rPr>
                <w:rFonts w:ascii="宋体" w:hAnsi="宋体" w:cs="宋体" w:hint="eastAsia"/>
                <w:color w:val="000000"/>
                <w:kern w:val="0"/>
                <w:sz w:val="21"/>
                <w:szCs w:val="21"/>
                <w:lang w:bidi="ar"/>
              </w:rPr>
              <w:t>核心风控屏障</w:t>
            </w:r>
            <w:proofErr w:type="gramEnd"/>
            <w:r>
              <w:rPr>
                <w:rFonts w:ascii="宋体" w:hAnsi="宋体" w:cs="宋体" w:hint="eastAsia"/>
                <w:color w:val="000000"/>
                <w:kern w:val="0"/>
                <w:sz w:val="21"/>
                <w:szCs w:val="21"/>
                <w:lang w:bidi="ar"/>
              </w:rPr>
              <w:t>，通过分层递进的质检机制，确保数据从接入到应用的全链路安全性与可用性。体系包含协议合</w:t>
            </w:r>
            <w:proofErr w:type="gramStart"/>
            <w:r>
              <w:rPr>
                <w:rFonts w:ascii="宋体" w:hAnsi="宋体" w:cs="宋体" w:hint="eastAsia"/>
                <w:color w:val="000000"/>
                <w:kern w:val="0"/>
                <w:sz w:val="21"/>
                <w:szCs w:val="21"/>
                <w:lang w:bidi="ar"/>
              </w:rPr>
              <w:t>规</w:t>
            </w:r>
            <w:proofErr w:type="gramEnd"/>
            <w:r>
              <w:rPr>
                <w:rFonts w:ascii="宋体" w:hAnsi="宋体" w:cs="宋体" w:hint="eastAsia"/>
                <w:color w:val="000000"/>
                <w:kern w:val="0"/>
                <w:sz w:val="21"/>
                <w:szCs w:val="21"/>
                <w:lang w:bidi="ar"/>
              </w:rPr>
              <w:t>层、数据规范层</w:t>
            </w:r>
            <w:r>
              <w:rPr>
                <w:rFonts w:ascii="宋体" w:hAnsi="宋体" w:cs="宋体" w:hint="eastAsia"/>
                <w:color w:val="000000"/>
                <w:kern w:val="0"/>
                <w:sz w:val="21"/>
                <w:szCs w:val="21"/>
                <w:lang w:bidi="ar"/>
              </w:rPr>
              <w:br/>
              <w:t>、业务逻辑层三级质检层级。</w:t>
            </w:r>
          </w:p>
        </w:tc>
      </w:tr>
      <w:tr w:rsidR="003F713F">
        <w:trPr>
          <w:trHeight w:val="1995"/>
        </w:trPr>
        <w:tc>
          <w:tcPr>
            <w:tcW w:w="419"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777" w:type="pct"/>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97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数据运营</w:t>
            </w:r>
          </w:p>
        </w:tc>
        <w:tc>
          <w:tcPr>
            <w:tcW w:w="2830"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构建oneNET物联网平台全链路数据治理与协同服务能力，形成“质量可信、流通高效、价值共享”的运营管理体系。重点聚焦以下核心方向进行运营：</w:t>
            </w:r>
            <w:r>
              <w:rPr>
                <w:rFonts w:ascii="宋体" w:hAnsi="宋体" w:cs="宋体" w:hint="eastAsia"/>
                <w:color w:val="000000"/>
                <w:kern w:val="0"/>
                <w:sz w:val="21"/>
                <w:szCs w:val="21"/>
                <w:lang w:bidi="ar"/>
              </w:rPr>
              <w:br/>
              <w:t>主要包括：数据治理体系化运营、数据接入接出精益化管理、数据资产化服务升级。</w:t>
            </w:r>
          </w:p>
        </w:tc>
      </w:tr>
    </w:tbl>
    <w:p w:rsidR="003F713F" w:rsidRDefault="003F713F">
      <w:pPr>
        <w:spacing w:line="400" w:lineRule="exact"/>
        <w:ind w:firstLineChars="0" w:firstLine="0"/>
      </w:pPr>
    </w:p>
    <w:p w:rsidR="003F713F" w:rsidRDefault="00825332">
      <w:pPr>
        <w:pStyle w:val="3"/>
        <w:numPr>
          <w:ilvl w:val="0"/>
          <w:numId w:val="0"/>
        </w:numPr>
        <w:spacing w:line="400" w:lineRule="exact"/>
        <w:ind w:left="567"/>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3.1.4标准规范建设服务</w:t>
      </w:r>
    </w:p>
    <w:tbl>
      <w:tblPr>
        <w:tblW w:w="8521" w:type="dxa"/>
        <w:jc w:val="center"/>
        <w:tblLook w:val="04A0" w:firstRow="1" w:lastRow="0" w:firstColumn="1" w:lastColumn="0" w:noHBand="0" w:noVBand="1"/>
      </w:tblPr>
      <w:tblGrid>
        <w:gridCol w:w="685"/>
        <w:gridCol w:w="1470"/>
        <w:gridCol w:w="1701"/>
        <w:gridCol w:w="4665"/>
      </w:tblGrid>
      <w:tr w:rsidR="003F713F">
        <w:trPr>
          <w:trHeight w:val="285"/>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14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服务名称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标准类别</w:t>
            </w:r>
          </w:p>
        </w:tc>
        <w:tc>
          <w:tcPr>
            <w:tcW w:w="466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标准内容</w:t>
            </w:r>
          </w:p>
        </w:tc>
      </w:tr>
      <w:tr w:rsidR="003F713F">
        <w:trPr>
          <w:trHeight w:val="855"/>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标准规范制定</w:t>
            </w:r>
          </w:p>
        </w:tc>
        <w:tc>
          <w:tcPr>
            <w:tcW w:w="1701"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系统运行管理标准规范</w:t>
            </w:r>
          </w:p>
        </w:tc>
        <w:tc>
          <w:tcPr>
            <w:tcW w:w="466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针对信息系统的运行维护、备份与恢复、口令和权限管理、代码规范、系统补丁管理、巡检等。</w:t>
            </w:r>
          </w:p>
        </w:tc>
      </w:tr>
      <w:tr w:rsidR="003F713F">
        <w:trPr>
          <w:trHeight w:val="735"/>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数据资源标准规范</w:t>
            </w:r>
          </w:p>
        </w:tc>
        <w:tc>
          <w:tcPr>
            <w:tcW w:w="466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数据资源标准规范是建设的核心，是江阴市“安全云平台”综合监测</w:t>
            </w:r>
            <w:proofErr w:type="gramStart"/>
            <w:r>
              <w:rPr>
                <w:rFonts w:ascii="宋体" w:hAnsi="宋体" w:cs="宋体" w:hint="eastAsia"/>
                <w:color w:val="000000"/>
                <w:kern w:val="0"/>
                <w:sz w:val="21"/>
                <w:szCs w:val="21"/>
                <w:lang w:bidi="ar"/>
              </w:rPr>
              <w:t>预警总</w:t>
            </w:r>
            <w:proofErr w:type="gramEnd"/>
            <w:r>
              <w:rPr>
                <w:rFonts w:ascii="宋体" w:hAnsi="宋体" w:cs="宋体" w:hint="eastAsia"/>
                <w:color w:val="000000"/>
                <w:kern w:val="0"/>
                <w:sz w:val="21"/>
                <w:szCs w:val="21"/>
                <w:lang w:bidi="ar"/>
              </w:rPr>
              <w:t>平台建设项目（第一阶段）顺利推进的技术约束，数据资源标准规范涵盖数据的采集、存储、应用、归档等全生命周</w:t>
            </w:r>
            <w:r>
              <w:rPr>
                <w:rFonts w:ascii="宋体" w:hAnsi="宋体" w:cs="宋体" w:hint="eastAsia"/>
                <w:color w:val="000000"/>
                <w:kern w:val="0"/>
                <w:sz w:val="21"/>
                <w:szCs w:val="21"/>
                <w:lang w:bidi="ar"/>
              </w:rPr>
              <w:lastRenderedPageBreak/>
              <w:t>期需遵循的标准，要包括数据采集、数据存储、数据应用、数据归档等。</w:t>
            </w:r>
          </w:p>
        </w:tc>
      </w:tr>
      <w:tr w:rsidR="003F713F">
        <w:trPr>
          <w:trHeight w:val="855"/>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系统集成管理规范</w:t>
            </w:r>
          </w:p>
        </w:tc>
        <w:tc>
          <w:tcPr>
            <w:tcW w:w="466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系统集成管理规范，编制包括前言、范围、规范性引用文件、术语和定义、业务系统集成、集成接入流程等内容。</w:t>
            </w:r>
          </w:p>
        </w:tc>
      </w:tr>
    </w:tbl>
    <w:p w:rsidR="003F713F" w:rsidRDefault="003F713F">
      <w:pPr>
        <w:spacing w:line="400" w:lineRule="exact"/>
        <w:ind w:firstLineChars="0" w:firstLine="0"/>
      </w:pPr>
    </w:p>
    <w:p w:rsidR="003F713F" w:rsidRDefault="00825332">
      <w:pPr>
        <w:pStyle w:val="3"/>
        <w:numPr>
          <w:ilvl w:val="0"/>
          <w:numId w:val="0"/>
        </w:numPr>
        <w:spacing w:line="400" w:lineRule="exact"/>
        <w:ind w:left="567"/>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3.1.5生产安全一体化子平台功能建设</w:t>
      </w:r>
    </w:p>
    <w:tbl>
      <w:tblPr>
        <w:tblW w:w="8600" w:type="dxa"/>
        <w:jc w:val="center"/>
        <w:tblLook w:val="04A0" w:firstRow="1" w:lastRow="0" w:firstColumn="1" w:lastColumn="0" w:noHBand="0" w:noVBand="1"/>
      </w:tblPr>
      <w:tblGrid>
        <w:gridCol w:w="714"/>
        <w:gridCol w:w="1440"/>
        <w:gridCol w:w="1095"/>
        <w:gridCol w:w="1134"/>
        <w:gridCol w:w="4217"/>
      </w:tblGrid>
      <w:tr w:rsidR="003F713F">
        <w:trPr>
          <w:trHeight w:val="24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144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分项名称</w:t>
            </w:r>
          </w:p>
        </w:tc>
        <w:tc>
          <w:tcPr>
            <w:tcW w:w="109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系统名称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模块名称</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功能要求</w:t>
            </w:r>
          </w:p>
        </w:tc>
      </w:tr>
      <w:tr w:rsidR="003F713F">
        <w:trPr>
          <w:trHeight w:val="240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生产安全一体化子平台</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生产安全基础管理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企业画像管理</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全市化工、工贸、厂中厂等所有信息，根据不同类型、不同属地进行多维度统计。同时进行企业精准画像。可以从企业的人员、设备、管理、环节、监管、绩效等维度，涉及行业风险、安全培训、安全管理人员配备、安全标准化运行、执法检查、行政处罚、风险管控、安全隐患治理及安全事故等安全管理范围进行综合分析。</w:t>
            </w:r>
          </w:p>
        </w:tc>
      </w:tr>
      <w:tr w:rsidR="003F713F">
        <w:trPr>
          <w:trHeight w:val="144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生产安全行业设备管理</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在线监测传感设备的运行情况，记录各传感的设备异常情况，并对实时检测出的离线传感器实时反馈提醒。对辖区内所有安全生产企业传感设备信息统一管理，并提供按企业、传感类型等不同维度的查询分析。</w:t>
            </w:r>
          </w:p>
        </w:tc>
      </w:tr>
      <w:tr w:rsidR="003F713F">
        <w:trPr>
          <w:trHeight w:val="35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生产安全隐患管理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上报隐患管理</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汇聚各个场景实时采集各类生产安全</w:t>
            </w:r>
            <w:proofErr w:type="gramStart"/>
            <w:r>
              <w:rPr>
                <w:rFonts w:ascii="宋体" w:hAnsi="宋体" w:cs="宋体" w:hint="eastAsia"/>
                <w:color w:val="000000"/>
                <w:kern w:val="0"/>
                <w:sz w:val="21"/>
                <w:szCs w:val="21"/>
                <w:lang w:bidi="ar"/>
              </w:rPr>
              <w:t>现场物联感知</w:t>
            </w:r>
            <w:proofErr w:type="gramEnd"/>
            <w:r>
              <w:rPr>
                <w:rFonts w:ascii="宋体" w:hAnsi="宋体" w:cs="宋体" w:hint="eastAsia"/>
                <w:color w:val="000000"/>
                <w:kern w:val="0"/>
                <w:sz w:val="21"/>
                <w:szCs w:val="21"/>
                <w:lang w:bidi="ar"/>
              </w:rPr>
              <w:t>报警数据，不通情况下人工上报的隐患以及危化、工贸和厂中厂推送的隐患。自动记录隐患信息及整改记录，并进行统计分析。</w:t>
            </w:r>
          </w:p>
        </w:tc>
      </w:tr>
      <w:tr w:rsidR="003F713F">
        <w:trPr>
          <w:trHeight w:val="96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隐患督办闭环</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对排查发现的安全风险隐患，企业应当立即组织整改，并如实记录安全风险隐患排查治理情况，建立安全风险隐患排查</w:t>
            </w:r>
            <w:proofErr w:type="gramStart"/>
            <w:r>
              <w:rPr>
                <w:rFonts w:ascii="宋体" w:hAnsi="宋体" w:cs="宋体" w:hint="eastAsia"/>
                <w:color w:val="000000"/>
                <w:kern w:val="0"/>
                <w:sz w:val="21"/>
                <w:szCs w:val="21"/>
                <w:lang w:bidi="ar"/>
              </w:rPr>
              <w:t>治理台</w:t>
            </w:r>
            <w:proofErr w:type="gramEnd"/>
            <w:r>
              <w:rPr>
                <w:rFonts w:ascii="宋体" w:hAnsi="宋体" w:cs="宋体" w:hint="eastAsia"/>
                <w:color w:val="000000"/>
                <w:kern w:val="0"/>
                <w:sz w:val="21"/>
                <w:szCs w:val="21"/>
                <w:lang w:bidi="ar"/>
              </w:rPr>
              <w:t>账，及时向上级推送。</w:t>
            </w:r>
          </w:p>
        </w:tc>
      </w:tr>
      <w:tr w:rsidR="003F713F">
        <w:trPr>
          <w:trHeight w:val="192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5</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229" w:type="dxa"/>
            <w:gridSpan w:val="2"/>
            <w:tcBorders>
              <w:top w:val="single" w:sz="4" w:space="0" w:color="000000"/>
              <w:left w:val="single" w:sz="4" w:space="0" w:color="000000"/>
              <w:bottom w:val="nil"/>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生产安全监测预警</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实现对危化品企业、重点工贸企业的可燃及有毒有害气体、储罐及重点监管工艺的温度、压力、液位、</w:t>
            </w:r>
            <w:proofErr w:type="gramStart"/>
            <w:r>
              <w:rPr>
                <w:rFonts w:ascii="宋体" w:hAnsi="宋体" w:cs="宋体" w:hint="eastAsia"/>
                <w:color w:val="000000"/>
                <w:kern w:val="0"/>
                <w:sz w:val="21"/>
                <w:szCs w:val="21"/>
                <w:lang w:bidi="ar"/>
              </w:rPr>
              <w:t>联锁</w:t>
            </w:r>
            <w:proofErr w:type="gramEnd"/>
            <w:r>
              <w:rPr>
                <w:rFonts w:ascii="宋体" w:hAnsi="宋体" w:cs="宋体" w:hint="eastAsia"/>
                <w:color w:val="000000"/>
                <w:kern w:val="0"/>
                <w:sz w:val="21"/>
                <w:szCs w:val="21"/>
                <w:lang w:bidi="ar"/>
              </w:rPr>
              <w:t>投切信号等工艺参数的实时数据及报警信息的采集，报警信息实时大屏提醒。</w:t>
            </w:r>
            <w:r>
              <w:rPr>
                <w:rFonts w:ascii="宋体" w:hAnsi="宋体" w:cs="宋体" w:hint="eastAsia"/>
                <w:color w:val="000000"/>
                <w:kern w:val="0"/>
                <w:sz w:val="21"/>
                <w:szCs w:val="21"/>
                <w:lang w:bidi="ar"/>
              </w:rPr>
              <w:br/>
              <w:t>另外需要实现企业分级报警处置、分级预警处置和现在巡查核查等涉及业务流程管理的相关功能。</w:t>
            </w:r>
          </w:p>
        </w:tc>
      </w:tr>
      <w:tr w:rsidR="003F713F">
        <w:trPr>
          <w:trHeight w:val="144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业务应用模型支撑</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重大危险源企业风险预警模型建设</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通过对危险化学品企业的固有危险性、动态风险以及安全管理风险三个关键风险信息进行综合判断形成预警结果，根据不同的预警结果对企业进行不同预警注意事项来提醒企业注意安全生产工作。</w:t>
            </w:r>
          </w:p>
        </w:tc>
      </w:tr>
      <w:tr w:rsidR="003F713F">
        <w:trPr>
          <w:trHeight w:val="120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一般化工企业风险预警模型建设</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通过对企业危险源信息、安全作业信息以及安全管理风险信息三个关键风险信息进行综合判断形成预警结果，根据不同的预警结果对企业进行不同预警注意事项来提醒企业注意安全生产工作。</w:t>
            </w:r>
          </w:p>
        </w:tc>
      </w:tr>
      <w:tr w:rsidR="003F713F">
        <w:trPr>
          <w:trHeight w:val="120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涉爆粉尘</w:t>
            </w:r>
            <w:proofErr w:type="gramEnd"/>
            <w:r>
              <w:rPr>
                <w:rFonts w:ascii="宋体" w:hAnsi="宋体" w:cs="宋体" w:hint="eastAsia"/>
                <w:color w:val="000000"/>
                <w:kern w:val="0"/>
                <w:sz w:val="21"/>
                <w:szCs w:val="21"/>
                <w:lang w:bidi="ar"/>
              </w:rPr>
              <w:t>企业风险预警模型建设</w:t>
            </w:r>
          </w:p>
        </w:tc>
        <w:tc>
          <w:tcPr>
            <w:tcW w:w="4217" w:type="dxa"/>
            <w:tcBorders>
              <w:top w:val="single" w:sz="4" w:space="0" w:color="000000"/>
              <w:left w:val="single" w:sz="4" w:space="0" w:color="000000"/>
              <w:bottom w:val="single" w:sz="4" w:space="0" w:color="auto"/>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通过对粉尘企业的固有风险和动态风险两个关键风险信息进行综合判断形成预警结果，根据不同的预警结果对企业进行不同预警注意事项来提醒企业注意安全生产工作。</w:t>
            </w:r>
          </w:p>
        </w:tc>
      </w:tr>
      <w:tr w:rsidR="003F713F">
        <w:trPr>
          <w:trHeight w:val="144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auto"/>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auto"/>
              <w:left w:val="single" w:sz="4" w:space="0" w:color="auto"/>
              <w:bottom w:val="single" w:sz="4" w:space="0" w:color="auto"/>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铝加工（深井铸造）企业风险预警模型建设</w:t>
            </w:r>
          </w:p>
        </w:tc>
        <w:tc>
          <w:tcPr>
            <w:tcW w:w="4217" w:type="dxa"/>
            <w:tcBorders>
              <w:top w:val="single" w:sz="4" w:space="0" w:color="auto"/>
              <w:left w:val="nil"/>
              <w:bottom w:val="single" w:sz="4" w:space="0" w:color="auto"/>
              <w:right w:val="single" w:sz="4" w:space="0" w:color="auto"/>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铝加工（深井铸造）企业风险预警模型 </w:t>
            </w:r>
            <w:r>
              <w:rPr>
                <w:rFonts w:ascii="宋体" w:hAnsi="宋体" w:cs="宋体" w:hint="eastAsia"/>
                <w:color w:val="000000"/>
                <w:kern w:val="0"/>
                <w:sz w:val="21"/>
                <w:szCs w:val="21"/>
                <w:lang w:bidi="ar"/>
              </w:rPr>
              <w:br/>
              <w:t>通过对铝加工企业的固有风险和动态风险两个关键风险信息进行综合判断形成预警结果，根据不同的预警结果对企业进行不同预警注意事项来提醒企业注意安全生产工作。</w:t>
            </w:r>
          </w:p>
        </w:tc>
      </w:tr>
      <w:tr w:rsidR="003F713F">
        <w:trPr>
          <w:trHeight w:val="192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auto"/>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安全生产指数模型(升级)建设</w:t>
            </w:r>
          </w:p>
        </w:tc>
        <w:tc>
          <w:tcPr>
            <w:tcW w:w="4217" w:type="dxa"/>
            <w:tcBorders>
              <w:top w:val="single" w:sz="4" w:space="0" w:color="auto"/>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安全生产指数要求做到“准确”、“简便”、“灵活”，也能够为企业的安全生产工作提供辅助决策。由于平台的不断推广使用，数据量越来越丰富，对于指数需进行增加，需重新设计一级指数和二级指数，同时对指数设置合理的权重，为企业实时打分并确定风险等级。</w:t>
            </w:r>
          </w:p>
        </w:tc>
      </w:tr>
      <w:tr w:rsidR="003F713F">
        <w:trPr>
          <w:trHeight w:val="120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11</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“厂中厂”风险预警评估模型建设</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通过对“厂中厂”基础信息动态更新、出租方每日巡逻、出租方每月检查、承租方安全管理状态、监测预警情况、应急演练、教育培训7大方面参数进行模型建设并应用。</w:t>
            </w:r>
          </w:p>
        </w:tc>
      </w:tr>
      <w:tr w:rsidR="003F713F">
        <w:trPr>
          <w:trHeight w:val="72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生产安全态势分析</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预警趋势分析</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通过图表方式展示，以时间、预警数量、预警类型（温度/液位/压力/浓度/视频）等维度进行统计。</w:t>
            </w:r>
          </w:p>
        </w:tc>
      </w:tr>
      <w:tr w:rsidR="003F713F">
        <w:trPr>
          <w:trHeight w:val="72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预警处置分析</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通过图表方式展示，以预警类型、处置情况、处置及时率、百分比等维度进行统计。</w:t>
            </w:r>
          </w:p>
        </w:tc>
      </w:tr>
      <w:tr w:rsidR="003F713F">
        <w:trPr>
          <w:trHeight w:val="96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设备在线分析</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通过图表方式展示，以传感设备总数，在线数，离线数，在线率、监控设备总数，在线数，离线数，</w:t>
            </w:r>
            <w:proofErr w:type="gramStart"/>
            <w:r>
              <w:rPr>
                <w:rFonts w:ascii="宋体" w:hAnsi="宋体" w:cs="宋体" w:hint="eastAsia"/>
                <w:color w:val="000000"/>
                <w:kern w:val="0"/>
                <w:sz w:val="21"/>
                <w:szCs w:val="21"/>
                <w:lang w:bidi="ar"/>
              </w:rPr>
              <w:t>在线率</w:t>
            </w:r>
            <w:proofErr w:type="gramEnd"/>
            <w:r>
              <w:rPr>
                <w:rFonts w:ascii="宋体" w:hAnsi="宋体" w:cs="宋体" w:hint="eastAsia"/>
                <w:color w:val="000000"/>
                <w:kern w:val="0"/>
                <w:sz w:val="21"/>
                <w:szCs w:val="21"/>
                <w:lang w:bidi="ar"/>
              </w:rPr>
              <w:t>等维度进行统计。</w:t>
            </w:r>
          </w:p>
        </w:tc>
      </w:tr>
      <w:tr w:rsidR="003F713F">
        <w:trPr>
          <w:trHeight w:val="2424"/>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隐患综合分析</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高发隐患分析：在一些风险领域或行业中，存在着一些风险事件容易高发的风险隐患，这些隐患普遍存在较大危险或安全隐患。‌对这些风险隐患需要有针对性的汇总分析，在其形成过程中提前预防和进行有效的控制处置。</w:t>
            </w:r>
            <w:r>
              <w:rPr>
                <w:rFonts w:ascii="宋体" w:hAnsi="宋体" w:cs="宋体" w:hint="eastAsia"/>
                <w:color w:val="000000"/>
                <w:kern w:val="0"/>
                <w:sz w:val="21"/>
                <w:szCs w:val="21"/>
                <w:lang w:bidi="ar"/>
              </w:rPr>
              <w:br/>
              <w:t>属地、行业分析：根据历史汇总的隐患记录信息，结合不同的汇总条件，不同的时间间隔，以属地或行业为维度对隐患进行综合分析。</w:t>
            </w:r>
          </w:p>
        </w:tc>
      </w:tr>
      <w:tr w:rsidR="003F713F">
        <w:trPr>
          <w:trHeight w:val="48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生产安全风险</w:t>
            </w:r>
            <w:proofErr w:type="gramStart"/>
            <w:r>
              <w:rPr>
                <w:rFonts w:ascii="宋体" w:hAnsi="宋体" w:cs="宋体" w:hint="eastAsia"/>
                <w:color w:val="000000"/>
                <w:kern w:val="0"/>
                <w:sz w:val="21"/>
                <w:szCs w:val="21"/>
                <w:lang w:bidi="ar"/>
              </w:rPr>
              <w:t>研判分析</w:t>
            </w:r>
            <w:proofErr w:type="gramEnd"/>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企业风险</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判分析、区域风险</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判分析、重点行业风险</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判分析。</w:t>
            </w:r>
          </w:p>
        </w:tc>
      </w:tr>
      <w:tr w:rsidR="003F713F">
        <w:trPr>
          <w:trHeight w:val="48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系统管理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基础管理</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主要包含菜单管理、区划管理、数字字典、角色管理。</w:t>
            </w:r>
          </w:p>
        </w:tc>
      </w:tr>
      <w:tr w:rsidR="003F713F">
        <w:trPr>
          <w:trHeight w:val="72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支撑管理</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主要包含统一认证、地理信息服务、检索服务、日志服务、算法API服务、短信平台。</w:t>
            </w:r>
          </w:p>
        </w:tc>
      </w:tr>
      <w:tr w:rsidR="003F713F">
        <w:trPr>
          <w:trHeight w:val="96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生产安全关键数据汇聚</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危化企业数据汇聚</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主要包含全市危化企业的静态基础数据、文件和视频数据、企业动态数据、企业感知数据。企业家数根据实际情况确定。</w:t>
            </w:r>
          </w:p>
        </w:tc>
      </w:tr>
      <w:tr w:rsidR="003F713F">
        <w:trPr>
          <w:trHeight w:val="48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工贸企业数据汇聚</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主要包括</w:t>
            </w:r>
            <w:proofErr w:type="gramStart"/>
            <w:r>
              <w:rPr>
                <w:rFonts w:ascii="宋体" w:hAnsi="宋体" w:cs="宋体" w:hint="eastAsia"/>
                <w:color w:val="000000"/>
                <w:kern w:val="0"/>
                <w:sz w:val="21"/>
                <w:szCs w:val="21"/>
                <w:lang w:bidi="ar"/>
              </w:rPr>
              <w:t>粉尘涉爆企业</w:t>
            </w:r>
            <w:proofErr w:type="gramEnd"/>
            <w:r>
              <w:rPr>
                <w:rFonts w:ascii="宋体" w:hAnsi="宋体" w:cs="宋体" w:hint="eastAsia"/>
                <w:color w:val="000000"/>
                <w:kern w:val="0"/>
                <w:sz w:val="21"/>
                <w:szCs w:val="21"/>
                <w:lang w:bidi="ar"/>
              </w:rPr>
              <w:t>、铝加工企业、钢铁企业。企业家数根据实际情况确定。</w:t>
            </w:r>
          </w:p>
        </w:tc>
      </w:tr>
      <w:tr w:rsidR="003F713F">
        <w:trPr>
          <w:trHeight w:val="48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21</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厂中厂企业数据汇聚</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主要包含基础数据及日常安全管理数据。</w:t>
            </w:r>
          </w:p>
        </w:tc>
      </w:tr>
      <w:tr w:rsidR="003F713F">
        <w:trPr>
          <w:trHeight w:val="144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江阴市应急管理综合应用平台数据汇聚</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子平台通过标准接口与江阴市应急管理综合应用平台进行数据共享接入，主要接入江阴市范围内安全生产企业的基础信息、隐患及整改信息、风险信息、事故信息、执法信息、中介机构信息等内容。</w:t>
            </w:r>
          </w:p>
        </w:tc>
      </w:tr>
      <w:tr w:rsidR="003F713F">
        <w:trPr>
          <w:trHeight w:val="48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场景接口开发</w:t>
            </w:r>
          </w:p>
        </w:tc>
        <w:tc>
          <w:tcPr>
            <w:tcW w:w="421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主要接入在建工地、小散工程、电力生产企业的相关数据。</w:t>
            </w:r>
          </w:p>
        </w:tc>
      </w:tr>
    </w:tbl>
    <w:p w:rsidR="003F713F" w:rsidRDefault="003F713F">
      <w:pPr>
        <w:spacing w:line="400" w:lineRule="exact"/>
        <w:ind w:firstLineChars="0" w:firstLine="0"/>
      </w:pPr>
    </w:p>
    <w:p w:rsidR="003F713F" w:rsidRDefault="00825332">
      <w:pPr>
        <w:pStyle w:val="3"/>
        <w:numPr>
          <w:ilvl w:val="0"/>
          <w:numId w:val="0"/>
        </w:numPr>
        <w:spacing w:line="400" w:lineRule="exact"/>
        <w:ind w:left="567"/>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3.1.6场景：工贸企业安全生产管理功能建设</w:t>
      </w:r>
    </w:p>
    <w:tbl>
      <w:tblPr>
        <w:tblW w:w="8706" w:type="dxa"/>
        <w:jc w:val="center"/>
        <w:tblLook w:val="04A0" w:firstRow="1" w:lastRow="0" w:firstColumn="1" w:lastColumn="0" w:noHBand="0" w:noVBand="1"/>
      </w:tblPr>
      <w:tblGrid>
        <w:gridCol w:w="767"/>
        <w:gridCol w:w="1134"/>
        <w:gridCol w:w="1134"/>
        <w:gridCol w:w="1134"/>
        <w:gridCol w:w="4537"/>
      </w:tblGrid>
      <w:tr w:rsidR="003F713F">
        <w:trPr>
          <w:trHeight w:val="24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分项名称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系统名称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模块名称</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功能要求</w:t>
            </w:r>
          </w:p>
        </w:tc>
      </w:tr>
      <w:tr w:rsidR="003F713F">
        <w:trPr>
          <w:trHeight w:val="1637"/>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场景：工贸企业安全生产管理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工贸企业基础信息管理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工贸企业基础信息管理</w:t>
            </w:r>
          </w:p>
        </w:tc>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汇聚冶金、有色、建材、机械、轻工、纺织、烟草、商贸行业企业的基础信息，业务信息、视频数据以及传感器数据，同时与生产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平台实现互联互通。</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标签管理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自定义标签</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自定义标签是标签管理系统的第一步，它的目的是为了方便用户对信息进行归类和检索。</w:t>
            </w:r>
          </w:p>
        </w:tc>
      </w:tr>
      <w:tr w:rsidR="003F713F">
        <w:trPr>
          <w:trHeight w:val="48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标签管理</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主要包括标签的增、</w:t>
            </w:r>
            <w:proofErr w:type="gramStart"/>
            <w:r>
              <w:rPr>
                <w:rFonts w:ascii="宋体" w:hAnsi="宋体" w:cs="宋体" w:hint="eastAsia"/>
                <w:color w:val="000000"/>
                <w:kern w:val="0"/>
                <w:sz w:val="21"/>
                <w:szCs w:val="21"/>
                <w:lang w:bidi="ar"/>
              </w:rPr>
              <w:t>删</w:t>
            </w:r>
            <w:proofErr w:type="gramEnd"/>
            <w:r>
              <w:rPr>
                <w:rFonts w:ascii="宋体" w:hAnsi="宋体" w:cs="宋体" w:hint="eastAsia"/>
                <w:color w:val="000000"/>
                <w:kern w:val="0"/>
                <w:sz w:val="21"/>
                <w:szCs w:val="21"/>
                <w:lang w:bidi="ar"/>
              </w:rPr>
              <w:t>、改，标签的合并，标签的搜索和筛选。</w:t>
            </w:r>
          </w:p>
        </w:tc>
      </w:tr>
      <w:tr w:rsidR="003F713F">
        <w:trPr>
          <w:trHeight w:val="48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标签应用</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主要包括标签信息归档、检索和筛选、信息分享。</w:t>
            </w:r>
          </w:p>
        </w:tc>
      </w:tr>
      <w:tr w:rsidR="003F713F">
        <w:trPr>
          <w:trHeight w:val="96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“电力助应急”物联监测</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数据接入</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扩充完善高危企业电力监测覆盖范围，将高危行业企业纳入“电力助应急”企业监测系统，通过对接电力数据及重点部位视频实时展示企业用电情况。</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用电数据分析展示</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能对企业用电数据实时展示，并能够以折线图、点状图等形式显示用电数据实时趋势、历史趋势信息。</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用电异常监管</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建立健全监管执法信息更新机制，实现对关停、停产等企业异常生产行为的精准监管。</w:t>
            </w:r>
          </w:p>
        </w:tc>
      </w:tr>
      <w:tr w:rsidR="003F713F">
        <w:trPr>
          <w:trHeight w:val="96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用电数据预警</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对已停产或停业整顿企业异常用电情况进行报警联动展示。并能以系统提醒或短信等方式通知相关监管人员及企业安全负责人等。</w:t>
            </w:r>
          </w:p>
        </w:tc>
      </w:tr>
      <w:tr w:rsidR="003F713F">
        <w:trPr>
          <w:trHeight w:val="144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9</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工贸企业风险防控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监测报警管理</w:t>
            </w:r>
          </w:p>
        </w:tc>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根据联网企业的设备设施数据、监测指标数据、报警提醒和处置数据、视频数据，对联网企业接入的动态感知、视频监控各类情况进行查询、统计与分析，支持对历史报警信息和处置反馈信息进行统计、分析等。</w:t>
            </w:r>
          </w:p>
        </w:tc>
      </w:tr>
      <w:tr w:rsidR="003F713F">
        <w:trPr>
          <w:trHeight w:val="120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在线抽查管理</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对接入企业能够多维度检索，实现监管部门开展针对性抽查，实现对被抽查企业信息“一屏汇聚”,方便了解企业全部情况。</w:t>
            </w:r>
            <w:r>
              <w:rPr>
                <w:rFonts w:ascii="宋体" w:hAnsi="宋体" w:cs="宋体" w:hint="eastAsia"/>
                <w:color w:val="000000"/>
                <w:kern w:val="0"/>
                <w:sz w:val="21"/>
                <w:szCs w:val="21"/>
                <w:lang w:bidi="ar"/>
              </w:rPr>
              <w:br/>
              <w:t>风险报告管理</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风险报告管理</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企业名称、属地、填报日期、填报类型、企业规模、较大风险、重大风险、企业安全管理状况等信息的综合展示分析。</w:t>
            </w:r>
          </w:p>
        </w:tc>
      </w:tr>
      <w:tr w:rsidR="003F713F">
        <w:trPr>
          <w:trHeight w:val="96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扫码自查</w:t>
            </w:r>
            <w:proofErr w:type="gramEnd"/>
            <w:r>
              <w:rPr>
                <w:rFonts w:ascii="宋体" w:hAnsi="宋体" w:cs="宋体" w:hint="eastAsia"/>
                <w:color w:val="000000"/>
                <w:kern w:val="0"/>
                <w:sz w:val="21"/>
                <w:szCs w:val="21"/>
                <w:lang w:bidi="ar"/>
              </w:rPr>
              <w:t>管理</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企业对重大、较大风险点</w:t>
            </w:r>
            <w:proofErr w:type="gramStart"/>
            <w:r>
              <w:rPr>
                <w:rFonts w:ascii="宋体" w:hAnsi="宋体" w:cs="宋体" w:hint="eastAsia"/>
                <w:color w:val="000000"/>
                <w:kern w:val="0"/>
                <w:sz w:val="21"/>
                <w:szCs w:val="21"/>
                <w:lang w:bidi="ar"/>
              </w:rPr>
              <w:t>的扫码巡检</w:t>
            </w:r>
            <w:proofErr w:type="gramEnd"/>
            <w:r>
              <w:rPr>
                <w:rFonts w:ascii="宋体" w:hAnsi="宋体" w:cs="宋体" w:hint="eastAsia"/>
                <w:color w:val="000000"/>
                <w:kern w:val="0"/>
                <w:sz w:val="21"/>
                <w:szCs w:val="21"/>
                <w:lang w:bidi="ar"/>
              </w:rPr>
              <w:t>情况进行综合展示分析。包括：风险所在位置、风险名称、风险点、风险等级、风险代码、检查情况、隐患数等信息。</w:t>
            </w:r>
          </w:p>
        </w:tc>
      </w:tr>
      <w:tr w:rsidR="003F713F">
        <w:trPr>
          <w:trHeight w:val="120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事前预防综合分析</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通过企业的事故数据、风险数据、隐患数据，监管人员的检查数据、执法数据等，将企业进行聚类分析，总结出相关时段易发生相关隐患的企业、行业、区域等，提前可以根据分析结果开展专项整治活动。</w:t>
            </w:r>
          </w:p>
        </w:tc>
      </w:tr>
      <w:tr w:rsidR="003F713F">
        <w:trPr>
          <w:trHeight w:val="96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重大事故隐患上报管理</w:t>
            </w:r>
          </w:p>
        </w:tc>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基于《工贸企业重大事故隐患判定标准》，实现账号管理、企业信息查询、企业风险标签管理、隐患排查标准管理、重大隐患检查、重大隐患的闭环管理等功能。</w:t>
            </w:r>
          </w:p>
        </w:tc>
      </w:tr>
      <w:tr w:rsidR="003F713F">
        <w:trPr>
          <w:trHeight w:val="23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企业分类分级分色管理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安全风险指数模型应用</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安全生产指数是指将反映企业生产工作特征的指标，通过数据统计、建模、计算、分析，定量化展示企业生产安全状态，反映企业某一时间生产安全状态的数值。通过差异化监管解决应急管理“查什么、怎么查、谁来查、查完怎么办”等难题，全面推动在线执法常态化，提升执法精准化、智能化水平。</w:t>
            </w:r>
          </w:p>
        </w:tc>
      </w:tr>
      <w:tr w:rsidR="003F713F">
        <w:trPr>
          <w:trHeight w:val="19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安全生产信用信息管理</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为贯彻落实中华人民共和国应急管理部令（第11号）《安全生产严重失信主体名单管理办法》，新增严重失信主体名单管理及严重失信主体移出名单，可以将严重失信的生产经营单位或者机构及其有关人员列入、移出严重失信主体名单，实施惩戒或者信用修复，并记录、共享、公示相关信息等管理活动。</w:t>
            </w:r>
          </w:p>
        </w:tc>
      </w:tr>
      <w:tr w:rsidR="003F713F">
        <w:trPr>
          <w:trHeight w:val="168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粉尘</w:t>
            </w:r>
            <w:proofErr w:type="gramStart"/>
            <w:r>
              <w:rPr>
                <w:rFonts w:ascii="宋体" w:hAnsi="宋体" w:cs="宋体" w:hint="eastAsia"/>
                <w:color w:val="000000"/>
                <w:kern w:val="0"/>
                <w:sz w:val="21"/>
                <w:szCs w:val="21"/>
                <w:lang w:bidi="ar"/>
              </w:rPr>
              <w:t>涉爆企业</w:t>
            </w:r>
            <w:proofErr w:type="gramEnd"/>
            <w:r>
              <w:rPr>
                <w:rFonts w:ascii="宋体" w:hAnsi="宋体" w:cs="宋体" w:hint="eastAsia"/>
                <w:color w:val="000000"/>
                <w:kern w:val="0"/>
                <w:sz w:val="21"/>
                <w:szCs w:val="21"/>
                <w:lang w:bidi="ar"/>
              </w:rPr>
              <w:t>风险评估模型应用</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利用企业安全生产风险评估模型，实现接入企业风险的实时</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判、预警推送、反馈接收的工作闭环支撑。系统能够展示当前总体风险，包括</w:t>
            </w:r>
            <w:proofErr w:type="gramStart"/>
            <w:r>
              <w:rPr>
                <w:rFonts w:ascii="宋体" w:hAnsi="宋体" w:cs="宋体" w:hint="eastAsia"/>
                <w:color w:val="000000"/>
                <w:kern w:val="0"/>
                <w:sz w:val="21"/>
                <w:szCs w:val="21"/>
                <w:lang w:bidi="ar"/>
              </w:rPr>
              <w:t>各风险</w:t>
            </w:r>
            <w:proofErr w:type="gramEnd"/>
            <w:r>
              <w:rPr>
                <w:rFonts w:ascii="宋体" w:hAnsi="宋体" w:cs="宋体" w:hint="eastAsia"/>
                <w:color w:val="000000"/>
                <w:kern w:val="0"/>
                <w:sz w:val="21"/>
                <w:szCs w:val="21"/>
                <w:lang w:bidi="ar"/>
              </w:rPr>
              <w:t>等级企业统计、区域分布等，实现对历史风险预警和处置反馈信息汇聚、统计分析，以便掌握地区企业整体风险管控情况。</w:t>
            </w:r>
          </w:p>
        </w:tc>
      </w:tr>
      <w:tr w:rsidR="003F713F">
        <w:trPr>
          <w:trHeight w:val="725"/>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铝加工企业风险评估模型应用</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用于</w:t>
            </w:r>
            <w:proofErr w:type="gramStart"/>
            <w:r>
              <w:rPr>
                <w:rFonts w:ascii="宋体" w:hAnsi="宋体" w:cs="宋体" w:hint="eastAsia"/>
                <w:color w:val="000000"/>
                <w:kern w:val="0"/>
                <w:sz w:val="21"/>
                <w:szCs w:val="21"/>
                <w:lang w:bidi="ar"/>
              </w:rPr>
              <w:t>研判铝</w:t>
            </w:r>
            <w:proofErr w:type="gramEnd"/>
            <w:r>
              <w:rPr>
                <w:rFonts w:ascii="宋体" w:hAnsi="宋体" w:cs="宋体" w:hint="eastAsia"/>
                <w:color w:val="000000"/>
                <w:kern w:val="0"/>
                <w:sz w:val="21"/>
                <w:szCs w:val="21"/>
                <w:lang w:bidi="ar"/>
              </w:rPr>
              <w:t>加工（深井铸造）铸造井的风险管控状态，适用于已经完成相关事故隐患治理的工艺。综合考虑铝加工（深井铸造）工艺的固有风险、动态监测报警及处置、钢丝绳更换记录等关键管理要素的具体实施情况，将铝加工工艺风险评估分级为重大风险、较大风险、一般风险和低风险4个风险等级，并按等级发出预警，提醒企业采取相应的防范措施。</w:t>
            </w:r>
          </w:p>
        </w:tc>
      </w:tr>
      <w:tr w:rsidR="003F713F">
        <w:trPr>
          <w:trHeight w:val="144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重点工贸领域数据汇聚</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粉尘企业监测预警系统数据接入</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参照</w:t>
            </w:r>
            <w:proofErr w:type="gramStart"/>
            <w:r>
              <w:rPr>
                <w:rFonts w:ascii="宋体" w:hAnsi="宋体" w:cs="宋体" w:hint="eastAsia"/>
                <w:color w:val="000000"/>
                <w:kern w:val="0"/>
                <w:sz w:val="21"/>
                <w:szCs w:val="21"/>
                <w:lang w:bidi="ar"/>
              </w:rPr>
              <w:t>应急科</w:t>
            </w:r>
            <w:proofErr w:type="gramEnd"/>
            <w:r>
              <w:rPr>
                <w:rFonts w:ascii="宋体" w:hAnsi="宋体" w:cs="宋体" w:hint="eastAsia"/>
                <w:color w:val="000000"/>
                <w:kern w:val="0"/>
                <w:sz w:val="21"/>
                <w:szCs w:val="21"/>
                <w:lang w:bidi="ar"/>
              </w:rPr>
              <w:t>信办</w:t>
            </w:r>
            <w:proofErr w:type="gramStart"/>
            <w:r>
              <w:rPr>
                <w:rFonts w:ascii="宋体" w:hAnsi="宋体" w:cs="宋体" w:hint="eastAsia"/>
                <w:color w:val="000000"/>
                <w:kern w:val="0"/>
                <w:sz w:val="21"/>
                <w:szCs w:val="21"/>
                <w:lang w:bidi="ar"/>
              </w:rPr>
              <w:t>〔</w:t>
            </w:r>
            <w:proofErr w:type="gramEnd"/>
            <w:r>
              <w:rPr>
                <w:rFonts w:ascii="宋体" w:hAnsi="宋体" w:cs="宋体" w:hint="eastAsia"/>
                <w:color w:val="000000"/>
                <w:kern w:val="0"/>
                <w:sz w:val="21"/>
                <w:szCs w:val="21"/>
                <w:lang w:bidi="ar"/>
              </w:rPr>
              <w:t>2023]4号</w:t>
            </w:r>
            <w:proofErr w:type="gramStart"/>
            <w:r>
              <w:rPr>
                <w:rFonts w:ascii="宋体" w:hAnsi="宋体" w:cs="宋体" w:hint="eastAsia"/>
                <w:color w:val="000000"/>
                <w:kern w:val="0"/>
                <w:sz w:val="21"/>
                <w:szCs w:val="21"/>
                <w:lang w:bidi="ar"/>
              </w:rPr>
              <w:t>《</w:t>
            </w:r>
            <w:proofErr w:type="gramEnd"/>
            <w:r>
              <w:rPr>
                <w:rFonts w:ascii="宋体" w:hAnsi="宋体" w:cs="宋体" w:hint="eastAsia"/>
                <w:color w:val="000000"/>
                <w:kern w:val="0"/>
                <w:sz w:val="21"/>
                <w:szCs w:val="21"/>
                <w:lang w:bidi="ar"/>
              </w:rPr>
              <w:t>应急管理部科技和信息化工作领导小组办公室关于印发</w:t>
            </w:r>
            <w:proofErr w:type="gramStart"/>
            <w:r>
              <w:rPr>
                <w:rFonts w:ascii="宋体" w:hAnsi="宋体" w:cs="宋体" w:hint="eastAsia"/>
                <w:color w:val="000000"/>
                <w:kern w:val="0"/>
                <w:sz w:val="21"/>
                <w:szCs w:val="21"/>
                <w:lang w:bidi="ar"/>
              </w:rPr>
              <w:t>《</w:t>
            </w:r>
            <w:proofErr w:type="gramEnd"/>
            <w:r>
              <w:rPr>
                <w:rFonts w:ascii="宋体" w:hAnsi="宋体" w:cs="宋体" w:hint="eastAsia"/>
                <w:color w:val="000000"/>
                <w:kern w:val="0"/>
                <w:sz w:val="21"/>
                <w:szCs w:val="21"/>
                <w:lang w:bidi="ar"/>
              </w:rPr>
              <w:t>粉尘涉爆企业安全生产风险监测预警数据接入规范(试行)》等3个技术指南的通知》中的技术规范接入。企业家数根据实际情况确定。</w:t>
            </w:r>
          </w:p>
        </w:tc>
      </w:tr>
      <w:tr w:rsidR="003F713F">
        <w:trPr>
          <w:trHeight w:val="96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铝加工（深井铸造）企业监测预警系统接入 </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参照《铝加工（深井铸造）企业安全生产风险监测预警模块数据接入规范（试行）》进行数据接入。企业家数根据实际情况确定。</w:t>
            </w:r>
          </w:p>
        </w:tc>
      </w:tr>
      <w:tr w:rsidR="003F713F">
        <w:trPr>
          <w:trHeight w:val="120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钢铁监测预警系统接入 </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依据应急管理部《钢铁企业安全生产风险监测预警模块数据接入规范》的要求对全市钢铁企业安全生产相关基础数据、感知数据、视频监控数据、</w:t>
            </w:r>
            <w:r>
              <w:rPr>
                <w:rFonts w:ascii="宋体" w:hAnsi="宋体" w:cs="宋体" w:hint="eastAsia"/>
                <w:color w:val="000000"/>
                <w:kern w:val="0"/>
                <w:sz w:val="21"/>
                <w:szCs w:val="21"/>
                <w:lang w:bidi="ar"/>
              </w:rPr>
              <w:lastRenderedPageBreak/>
              <w:t>预警信息数据的接入。企业家数根据实际情况确定。</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重点有限空间企业监测预警系统接口</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相关的数据接入规范参照行业规范开发相应接口</w:t>
            </w:r>
            <w:proofErr w:type="gramStart"/>
            <w:r>
              <w:rPr>
                <w:rFonts w:ascii="宋体" w:hAnsi="宋体" w:cs="宋体" w:hint="eastAsia"/>
                <w:color w:val="000000"/>
                <w:kern w:val="0"/>
                <w:sz w:val="21"/>
                <w:szCs w:val="21"/>
                <w:lang w:bidi="ar"/>
              </w:rPr>
              <w:t>接入全市</w:t>
            </w:r>
            <w:proofErr w:type="gramEnd"/>
            <w:r>
              <w:rPr>
                <w:rFonts w:ascii="宋体" w:hAnsi="宋体" w:cs="宋体" w:hint="eastAsia"/>
                <w:color w:val="000000"/>
                <w:kern w:val="0"/>
                <w:sz w:val="21"/>
                <w:szCs w:val="21"/>
                <w:lang w:bidi="ar"/>
              </w:rPr>
              <w:t>重点有限空间企业。企业家数根据实际情况确定。</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中频</w:t>
            </w:r>
            <w:proofErr w:type="gramStart"/>
            <w:r>
              <w:rPr>
                <w:rFonts w:ascii="宋体" w:hAnsi="宋体" w:cs="宋体" w:hint="eastAsia"/>
                <w:color w:val="000000"/>
                <w:kern w:val="0"/>
                <w:sz w:val="21"/>
                <w:szCs w:val="21"/>
                <w:lang w:bidi="ar"/>
              </w:rPr>
              <w:t>炉企业</w:t>
            </w:r>
            <w:proofErr w:type="gramEnd"/>
            <w:r>
              <w:rPr>
                <w:rFonts w:ascii="宋体" w:hAnsi="宋体" w:cs="宋体" w:hint="eastAsia"/>
                <w:color w:val="000000"/>
                <w:kern w:val="0"/>
                <w:sz w:val="21"/>
                <w:szCs w:val="21"/>
                <w:lang w:bidi="ar"/>
              </w:rPr>
              <w:t>监测预警系统接口</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相关的数据接入规范参照行业规范开发相应接口</w:t>
            </w:r>
            <w:proofErr w:type="gramStart"/>
            <w:r>
              <w:rPr>
                <w:rFonts w:ascii="宋体" w:hAnsi="宋体" w:cs="宋体" w:hint="eastAsia"/>
                <w:color w:val="000000"/>
                <w:kern w:val="0"/>
                <w:sz w:val="21"/>
                <w:szCs w:val="21"/>
                <w:lang w:bidi="ar"/>
              </w:rPr>
              <w:t>接入全市中频</w:t>
            </w:r>
            <w:proofErr w:type="gramEnd"/>
            <w:r>
              <w:rPr>
                <w:rFonts w:ascii="宋体" w:hAnsi="宋体" w:cs="宋体" w:hint="eastAsia"/>
                <w:color w:val="000000"/>
                <w:kern w:val="0"/>
                <w:sz w:val="21"/>
                <w:szCs w:val="21"/>
                <w:lang w:bidi="ar"/>
              </w:rPr>
              <w:t>炉企业。企业家数根据实际情况确定。</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其他工贸重点领域企业监测预警系统接口</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相关的数据接入规范参照行业规范开发相应接口</w:t>
            </w:r>
            <w:proofErr w:type="gramStart"/>
            <w:r>
              <w:rPr>
                <w:rFonts w:ascii="宋体" w:hAnsi="宋体" w:cs="宋体" w:hint="eastAsia"/>
                <w:color w:val="000000"/>
                <w:kern w:val="0"/>
                <w:sz w:val="21"/>
                <w:szCs w:val="21"/>
                <w:lang w:bidi="ar"/>
              </w:rPr>
              <w:t>接入全市</w:t>
            </w:r>
            <w:proofErr w:type="gramEnd"/>
            <w:r>
              <w:rPr>
                <w:rFonts w:ascii="宋体" w:hAnsi="宋体" w:cs="宋体" w:hint="eastAsia"/>
                <w:color w:val="000000"/>
                <w:kern w:val="0"/>
                <w:sz w:val="21"/>
                <w:szCs w:val="21"/>
                <w:lang w:bidi="ar"/>
              </w:rPr>
              <w:t>高温熔融、纺织化纤企业。企业家数根据实际情况确定。</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数据汇聚质量分析</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对接入的工贸企业数据内容进行分析，同时下发至属地及企业负责人，根据分析结果动态调整数据质量确保正常稳定运行。</w:t>
            </w:r>
          </w:p>
        </w:tc>
      </w:tr>
      <w:tr w:rsidR="003F713F">
        <w:trPr>
          <w:trHeight w:val="720"/>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无锡市局数据推送接口</w:t>
            </w:r>
          </w:p>
        </w:tc>
        <w:tc>
          <w:tcPr>
            <w:tcW w:w="4537"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预留无锡、省数据推送接口，将汇聚的我市工贸企业数据按照上级监管部门的要求进行推送。</w:t>
            </w:r>
          </w:p>
        </w:tc>
      </w:tr>
    </w:tbl>
    <w:p w:rsidR="003F713F" w:rsidRDefault="003F713F">
      <w:pPr>
        <w:spacing w:line="400" w:lineRule="exact"/>
        <w:ind w:firstLineChars="0" w:firstLine="0"/>
        <w:rPr>
          <w:rFonts w:asciiTheme="minorEastAsia" w:eastAsiaTheme="minorEastAsia" w:hAnsiTheme="minorEastAsia"/>
          <w:b/>
          <w:szCs w:val="24"/>
        </w:rPr>
      </w:pPr>
    </w:p>
    <w:p w:rsidR="003F713F" w:rsidRDefault="00825332">
      <w:pPr>
        <w:pStyle w:val="3"/>
        <w:numPr>
          <w:ilvl w:val="0"/>
          <w:numId w:val="0"/>
        </w:numPr>
        <w:spacing w:line="400" w:lineRule="exact"/>
        <w:ind w:left="567"/>
        <w:rPr>
          <w:rFonts w:ascii="黑体" w:eastAsia="黑体" w:hAnsi="黑体" w:cs="黑体"/>
          <w:b w:val="0"/>
          <w:sz w:val="28"/>
          <w:szCs w:val="28"/>
        </w:rPr>
      </w:pPr>
      <w:r>
        <w:rPr>
          <w:rFonts w:asciiTheme="minorEastAsia" w:eastAsiaTheme="minorEastAsia" w:hAnsiTheme="minorEastAsia" w:cs="黑体" w:hint="eastAsia"/>
          <w:sz w:val="24"/>
          <w:szCs w:val="24"/>
        </w:rPr>
        <w:t>3.1.7场景：危化企业安全生产管理功能建设</w:t>
      </w:r>
    </w:p>
    <w:tbl>
      <w:tblPr>
        <w:tblW w:w="8712" w:type="dxa"/>
        <w:jc w:val="center"/>
        <w:tblLook w:val="04A0" w:firstRow="1" w:lastRow="0" w:firstColumn="1" w:lastColumn="0" w:noHBand="0" w:noVBand="1"/>
      </w:tblPr>
      <w:tblGrid>
        <w:gridCol w:w="770"/>
        <w:gridCol w:w="1134"/>
        <w:gridCol w:w="1073"/>
        <w:gridCol w:w="1560"/>
        <w:gridCol w:w="4175"/>
      </w:tblGrid>
      <w:tr w:rsidR="003F713F">
        <w:trPr>
          <w:trHeight w:val="24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分项名称</w:t>
            </w:r>
          </w:p>
        </w:tc>
        <w:tc>
          <w:tcPr>
            <w:tcW w:w="1073"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系统名称</w:t>
            </w: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模块名称</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功能要求</w:t>
            </w:r>
          </w:p>
        </w:tc>
      </w:tr>
      <w:tr w:rsidR="003F713F">
        <w:trPr>
          <w:trHeight w:val="9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场景：危化企业安全生产管理</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化工企业信息化平台数据汇聚</w:t>
            </w: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数据汇聚</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对接全市化工企业安全生产信息化平台，提供企业接入的审核、授权与管理功能，确保企业接入平台的合</w:t>
            </w:r>
            <w:proofErr w:type="gramStart"/>
            <w:r>
              <w:rPr>
                <w:rFonts w:ascii="宋体" w:hAnsi="宋体" w:cs="宋体" w:hint="eastAsia"/>
                <w:color w:val="000000"/>
                <w:kern w:val="0"/>
                <w:sz w:val="21"/>
                <w:szCs w:val="21"/>
                <w:lang w:bidi="ar"/>
              </w:rPr>
              <w:t>规</w:t>
            </w:r>
            <w:proofErr w:type="gramEnd"/>
            <w:r>
              <w:rPr>
                <w:rFonts w:ascii="宋体" w:hAnsi="宋体" w:cs="宋体" w:hint="eastAsia"/>
                <w:color w:val="000000"/>
                <w:kern w:val="0"/>
                <w:sz w:val="21"/>
                <w:szCs w:val="21"/>
                <w:lang w:bidi="ar"/>
              </w:rPr>
              <w:t>性和安全性。企业家数根据实际情况确定。</w:t>
            </w:r>
          </w:p>
        </w:tc>
      </w:tr>
      <w:tr w:rsidR="003F713F">
        <w:trPr>
          <w:trHeight w:val="1192"/>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数据汇聚质量分析</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对接入的化工企业数据内容进行分析，定期生成化工企业接入数据质量分析报告，同时下发至属地及企业负责人，根据分析结果动态调整数据质量确保正常稳定运行。</w:t>
            </w:r>
          </w:p>
        </w:tc>
      </w:tr>
      <w:tr w:rsidR="003F713F">
        <w:trPr>
          <w:trHeight w:val="216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2633" w:type="dxa"/>
            <w:gridSpan w:val="2"/>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化工企业基础信息管理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汇聚全市化工行业企业的基础信息，业务信息、视频数据以及传感器数据，同时与生产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实现互联互通。可按区域、行业类别、重大危险源分类、企业规模、特殊作业种类数量、安全承诺公告、风险、隐患等多个维度进行分类统计、展示查看，辅助监管人员全面了解联网的所有化工企业基础情况。并通过接口推送给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w:t>
            </w:r>
          </w:p>
        </w:tc>
      </w:tr>
      <w:tr w:rsidR="003F713F">
        <w:trPr>
          <w:trHeight w:val="168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化工企业重大风险防控</w:t>
            </w: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互联网+AI算法分析</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对接总</w:t>
            </w:r>
            <w:proofErr w:type="gramEnd"/>
            <w:r>
              <w:rPr>
                <w:rFonts w:ascii="宋体" w:hAnsi="宋体" w:cs="宋体" w:hint="eastAsia"/>
                <w:color w:val="000000"/>
                <w:kern w:val="0"/>
                <w:sz w:val="21"/>
                <w:szCs w:val="21"/>
                <w:lang w:bidi="ar"/>
              </w:rPr>
              <w:t>平台视频算法</w:t>
            </w:r>
            <w:proofErr w:type="gramStart"/>
            <w:r>
              <w:rPr>
                <w:rFonts w:ascii="宋体" w:hAnsi="宋体" w:cs="宋体" w:hint="eastAsia"/>
                <w:color w:val="000000"/>
                <w:kern w:val="0"/>
                <w:sz w:val="21"/>
                <w:szCs w:val="21"/>
                <w:lang w:bidi="ar"/>
              </w:rPr>
              <w:t>及算力</w:t>
            </w:r>
            <w:proofErr w:type="gramEnd"/>
            <w:r>
              <w:rPr>
                <w:rFonts w:ascii="宋体" w:hAnsi="宋体" w:cs="宋体" w:hint="eastAsia"/>
                <w:color w:val="000000"/>
                <w:kern w:val="0"/>
                <w:sz w:val="21"/>
                <w:szCs w:val="21"/>
                <w:lang w:bidi="ar"/>
              </w:rPr>
              <w:t>，利用互联网AI视频智能识别和分析，系统动态感知企业各重点场所、关键部位、特殊岗位的安全隐患，对作业场所、设备及设施的不安全状态，人的不安全行为等安全隐患自动形成预警信息。同时需将事件闭环的流程推送至子平台。</w:t>
            </w:r>
          </w:p>
        </w:tc>
      </w:tr>
      <w:tr w:rsidR="003F713F">
        <w:trPr>
          <w:trHeight w:val="96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监测预警运行监管</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企业视频或传感器数据离线时长、传感器超阈值告警后，可根据不同种类、日期或地域对告警信息进行分类统计，统计分析结果通过数据报表形式进行直观展示。</w:t>
            </w:r>
          </w:p>
        </w:tc>
      </w:tr>
      <w:tr w:rsidR="003F713F">
        <w:trPr>
          <w:trHeight w:val="144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隐患整改情况督办</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对重大隐患线上督办、整改临期提醒及一般隐患超期警示功能，支持线上下发督办通知书、通过短信向有关人员发送提醒警示信息等功能，确保实现隐患闭环处置，以及不同行业、不同关键装置隐患多维度统计分析和可视化展示。</w:t>
            </w:r>
          </w:p>
        </w:tc>
      </w:tr>
      <w:tr w:rsidR="003F713F">
        <w:trPr>
          <w:trHeight w:val="192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双重预防运行效果抽查检查</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对企业双重预防机制运行效果线上线下相融合的监督检查，支持对单个企业风险分析完成率、排查任务完成率及隐患整改完成率的信息查询，对企业双重预防机制运行效果、隐患预警情况自动统计分析、原因分析，通过短信等方式定期推送给有关人员，为线下精准执法检查提供支撑。</w:t>
            </w:r>
          </w:p>
        </w:tc>
      </w:tr>
      <w:tr w:rsidR="003F713F">
        <w:trPr>
          <w:trHeight w:val="72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每日承诺公告运行监管</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化工企业每日在规定时间前推送安全承诺信息，按照相关文件要求，将风险</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判与承</w:t>
            </w:r>
            <w:r>
              <w:rPr>
                <w:rFonts w:ascii="宋体" w:hAnsi="宋体" w:cs="宋体" w:hint="eastAsia"/>
                <w:color w:val="000000"/>
                <w:kern w:val="0"/>
                <w:sz w:val="21"/>
                <w:szCs w:val="21"/>
                <w:lang w:bidi="ar"/>
              </w:rPr>
              <w:lastRenderedPageBreak/>
              <w:t>诺公告的内容进行集成展示。</w:t>
            </w:r>
          </w:p>
        </w:tc>
      </w:tr>
      <w:tr w:rsidR="003F713F">
        <w:trPr>
          <w:trHeight w:val="96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9</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每日特殊作业运行监管</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B17985">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与每日上报的安全承诺中的作业数量进行比对核查，对于单个做的</w:t>
            </w:r>
            <w:r w:rsidR="00825332">
              <w:rPr>
                <w:rFonts w:ascii="宋体" w:hAnsi="宋体" w:cs="宋体" w:hint="eastAsia"/>
                <w:color w:val="000000"/>
                <w:kern w:val="0"/>
                <w:sz w:val="21"/>
                <w:szCs w:val="21"/>
                <w:lang w:bidi="ar"/>
              </w:rPr>
              <w:t>作业</w:t>
            </w:r>
            <w:proofErr w:type="gramStart"/>
            <w:r w:rsidR="00825332">
              <w:rPr>
                <w:rFonts w:ascii="宋体" w:hAnsi="宋体" w:cs="宋体" w:hint="eastAsia"/>
                <w:color w:val="000000"/>
                <w:kern w:val="0"/>
                <w:sz w:val="21"/>
                <w:szCs w:val="21"/>
                <w:lang w:bidi="ar"/>
              </w:rPr>
              <w:t>票质量</w:t>
            </w:r>
            <w:proofErr w:type="gramEnd"/>
            <w:r w:rsidR="00825332">
              <w:rPr>
                <w:rFonts w:ascii="宋体" w:hAnsi="宋体" w:cs="宋体" w:hint="eastAsia"/>
                <w:color w:val="000000"/>
                <w:kern w:val="0"/>
                <w:sz w:val="21"/>
                <w:szCs w:val="21"/>
                <w:lang w:bidi="ar"/>
              </w:rPr>
              <w:t>进行核查打分。对于完成有缺项、标准不达标的进行预警。</w:t>
            </w:r>
          </w:p>
        </w:tc>
      </w:tr>
      <w:tr w:rsidR="003F713F">
        <w:trPr>
          <w:trHeight w:val="168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安全风险智能化管控平台运行监管</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为进一步加强企业信息化管理平台与各级监管部门间的数据共享交换，运用数据质量评估等手段实时监控监测企业标准化数据运行情况，定期</w:t>
            </w:r>
            <w:proofErr w:type="gramStart"/>
            <w:r>
              <w:rPr>
                <w:rFonts w:ascii="宋体" w:hAnsi="宋体" w:cs="宋体" w:hint="eastAsia"/>
                <w:color w:val="000000"/>
                <w:kern w:val="0"/>
                <w:sz w:val="21"/>
                <w:szCs w:val="21"/>
                <w:lang w:bidi="ar"/>
              </w:rPr>
              <w:t>研判数据</w:t>
            </w:r>
            <w:proofErr w:type="gramEnd"/>
            <w:r>
              <w:rPr>
                <w:rFonts w:ascii="宋体" w:hAnsi="宋体" w:cs="宋体" w:hint="eastAsia"/>
                <w:color w:val="000000"/>
                <w:kern w:val="0"/>
                <w:sz w:val="21"/>
                <w:szCs w:val="21"/>
                <w:lang w:bidi="ar"/>
              </w:rPr>
              <w:t>运行情况来稳步提升</w:t>
            </w:r>
            <w:proofErr w:type="gramStart"/>
            <w:r>
              <w:rPr>
                <w:rFonts w:ascii="宋体" w:hAnsi="宋体" w:cs="宋体" w:hint="eastAsia"/>
                <w:color w:val="000000"/>
                <w:kern w:val="0"/>
                <w:sz w:val="21"/>
                <w:szCs w:val="21"/>
                <w:lang w:bidi="ar"/>
              </w:rPr>
              <w:t>危化品</w:t>
            </w:r>
            <w:proofErr w:type="gramEnd"/>
            <w:r>
              <w:rPr>
                <w:rFonts w:ascii="宋体" w:hAnsi="宋体" w:cs="宋体" w:hint="eastAsia"/>
                <w:color w:val="000000"/>
                <w:kern w:val="0"/>
                <w:sz w:val="21"/>
                <w:szCs w:val="21"/>
                <w:lang w:bidi="ar"/>
              </w:rPr>
              <w:t>安全生产治理能力现代化水平。对于运行情况差的企业进行预警，严重情况进行现场核查督办。</w:t>
            </w:r>
          </w:p>
        </w:tc>
      </w:tr>
      <w:tr w:rsidR="003F713F">
        <w:trPr>
          <w:trHeight w:val="120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化工企业模型应用</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对接生产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平台算法模型，根据化工企业分类应用重大危险源算法和一般化工算法，定时分析化工企业风险等级。</w:t>
            </w:r>
            <w:r>
              <w:rPr>
                <w:rFonts w:ascii="宋体" w:hAnsi="宋体" w:cs="宋体" w:hint="eastAsia"/>
                <w:color w:val="000000"/>
                <w:kern w:val="0"/>
                <w:sz w:val="21"/>
                <w:szCs w:val="21"/>
                <w:lang w:bidi="ar"/>
              </w:rPr>
              <w:br/>
              <w:t>同时按照不同应用周期将结果推送给子平台。</w:t>
            </w:r>
          </w:p>
        </w:tc>
      </w:tr>
      <w:tr w:rsidR="003F713F">
        <w:trPr>
          <w:trHeight w:val="144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使用</w:t>
            </w:r>
            <w:proofErr w:type="gramStart"/>
            <w:r>
              <w:rPr>
                <w:rFonts w:ascii="宋体" w:hAnsi="宋体" w:cs="宋体" w:hint="eastAsia"/>
                <w:color w:val="000000"/>
                <w:kern w:val="0"/>
                <w:sz w:val="21"/>
                <w:szCs w:val="21"/>
                <w:lang w:bidi="ar"/>
              </w:rPr>
              <w:t>危化品</w:t>
            </w:r>
            <w:proofErr w:type="gramEnd"/>
            <w:r>
              <w:rPr>
                <w:rFonts w:ascii="宋体" w:hAnsi="宋体" w:cs="宋体" w:hint="eastAsia"/>
                <w:color w:val="000000"/>
                <w:kern w:val="0"/>
                <w:sz w:val="21"/>
                <w:szCs w:val="21"/>
                <w:lang w:bidi="ar"/>
              </w:rPr>
              <w:t>的工贸企业监管</w:t>
            </w: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企业信息管理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企业信息管理系统是企业管理人员对企业信息</w:t>
            </w:r>
            <w:proofErr w:type="gramStart"/>
            <w:r>
              <w:rPr>
                <w:rFonts w:ascii="宋体" w:hAnsi="宋体" w:cs="宋体" w:hint="eastAsia"/>
                <w:color w:val="000000"/>
                <w:kern w:val="0"/>
                <w:sz w:val="21"/>
                <w:szCs w:val="21"/>
                <w:lang w:bidi="ar"/>
              </w:rPr>
              <w:t>进行台账式</w:t>
            </w:r>
            <w:proofErr w:type="gramEnd"/>
            <w:r>
              <w:rPr>
                <w:rFonts w:ascii="宋体" w:hAnsi="宋体" w:cs="宋体" w:hint="eastAsia"/>
                <w:color w:val="000000"/>
                <w:kern w:val="0"/>
                <w:sz w:val="21"/>
                <w:szCs w:val="21"/>
                <w:lang w:bidi="ar"/>
              </w:rPr>
              <w:t>综合管理的有效抓手，可添加、搜索、查询、修改、重置密码、关闭下辖各企业的企业台账信息，主要包括企业基本信息、企业其他信息、企业专项信息。</w:t>
            </w:r>
          </w:p>
        </w:tc>
      </w:tr>
      <w:tr w:rsidR="003F713F">
        <w:trPr>
          <w:trHeight w:val="24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文件制度管理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安全生产责任制、制度管理、操作规程。</w:t>
            </w:r>
          </w:p>
        </w:tc>
      </w:tr>
      <w:tr w:rsidR="003F713F">
        <w:trPr>
          <w:trHeight w:val="96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教育培训管理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培训考试管理系统主要实现培训档案管理、人员资质分类管理、培训内容管理、培训过程记录与考核管理、培训效果评价等功能。</w:t>
            </w:r>
          </w:p>
        </w:tc>
      </w:tr>
      <w:tr w:rsidR="003F713F">
        <w:trPr>
          <w:trHeight w:val="96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设备管理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档案与台账管理：集中存储设备型号、规格、采购日期等基础信息，覆盖从采购、安装到报废的全流程记录。维护与维修记录：详细记录设备保养、维修历史。</w:t>
            </w:r>
          </w:p>
        </w:tc>
      </w:tr>
      <w:tr w:rsidR="003F713F">
        <w:trPr>
          <w:trHeight w:val="144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变更管理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主要包括总图、工艺技术、设备设施、仪表系统、公用工程等变更的，要开展风险评估，制定风险控制措施，建立变更管理档案。支</w:t>
            </w:r>
            <w:r>
              <w:rPr>
                <w:rFonts w:ascii="宋体" w:hAnsi="宋体" w:cs="宋体" w:hint="eastAsia"/>
                <w:color w:val="000000"/>
                <w:kern w:val="0"/>
                <w:sz w:val="21"/>
                <w:szCs w:val="21"/>
                <w:lang w:bidi="ar"/>
              </w:rPr>
              <w:lastRenderedPageBreak/>
              <w:t>持变更措施落实跟踪闭环处理功能。系统对变更的相应信息自动推送给相关责任人，有相关责任人进行审批程序。</w:t>
            </w:r>
          </w:p>
        </w:tc>
      </w:tr>
      <w:tr w:rsidR="003F713F">
        <w:trPr>
          <w:trHeight w:val="120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17</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风险分级</w:t>
            </w:r>
            <w:proofErr w:type="gramStart"/>
            <w:r>
              <w:rPr>
                <w:rFonts w:ascii="宋体" w:hAnsi="宋体" w:cs="宋体" w:hint="eastAsia"/>
                <w:color w:val="000000"/>
                <w:kern w:val="0"/>
                <w:sz w:val="21"/>
                <w:szCs w:val="21"/>
                <w:lang w:bidi="ar"/>
              </w:rPr>
              <w:t>管控及隐患</w:t>
            </w:r>
            <w:proofErr w:type="gramEnd"/>
            <w:r>
              <w:rPr>
                <w:rFonts w:ascii="宋体" w:hAnsi="宋体" w:cs="宋体" w:hint="eastAsia"/>
                <w:color w:val="000000"/>
                <w:kern w:val="0"/>
                <w:sz w:val="21"/>
                <w:szCs w:val="21"/>
                <w:lang w:bidi="ar"/>
              </w:rPr>
              <w:t>排查治理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实现风险分析对象、风险分析单元、风险事件及评估、风险四色分布图、风险管控措施、实施分级管控、隐患排查任务、隐患排查、未整改隐患、隐患治理验收、隐患排查治理情况跟踪监督等工作。</w:t>
            </w:r>
          </w:p>
        </w:tc>
      </w:tr>
      <w:tr w:rsidR="003F713F">
        <w:trPr>
          <w:trHeight w:val="168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特殊作业许可与作业过程管理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将特殊作业审批许可条件条目化、电子化、流程化，并通过信息化手段对作业全流程进行过程痕迹管理，从而实现特殊作业在线申请、预约、审查、安全条件确认、许可、监护、验收全流程信息化、规范化、程序化管理，同时支持在线签名功能。支持同上级监管部门的数据互通。</w:t>
            </w:r>
          </w:p>
        </w:tc>
      </w:tr>
      <w:tr w:rsidR="003F713F">
        <w:trPr>
          <w:trHeight w:val="48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应急管理</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实现应急预案、应急演练、应急物资等功能。</w:t>
            </w:r>
          </w:p>
        </w:tc>
      </w:tr>
      <w:tr w:rsidR="003F713F">
        <w:trPr>
          <w:trHeight w:val="480"/>
          <w:jc w:val="center"/>
        </w:trPr>
        <w:tc>
          <w:tcPr>
            <w:tcW w:w="770"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F713F" w:rsidRDefault="003F713F">
            <w:pPr>
              <w:widowControl/>
              <w:spacing w:line="400" w:lineRule="exact"/>
              <w:ind w:firstLineChars="0" w:firstLine="0"/>
              <w:rPr>
                <w:rFonts w:ascii="宋体" w:hAnsi="宋体" w:cs="宋体"/>
                <w:color w:val="000000"/>
                <w:sz w:val="21"/>
                <w:szCs w:val="21"/>
              </w:rPr>
            </w:pPr>
          </w:p>
        </w:tc>
        <w:tc>
          <w:tcPr>
            <w:tcW w:w="2633" w:type="dxa"/>
            <w:gridSpan w:val="2"/>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无锡、省数据推送接口</w:t>
            </w:r>
          </w:p>
        </w:tc>
        <w:tc>
          <w:tcPr>
            <w:tcW w:w="4175" w:type="dxa"/>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预留无锡、省数据推送接口，将汇聚的企业数据按照上级监管部门的要求进行推送</w:t>
            </w:r>
          </w:p>
        </w:tc>
      </w:tr>
    </w:tbl>
    <w:p w:rsidR="003F713F" w:rsidRDefault="003F713F">
      <w:pPr>
        <w:spacing w:line="400" w:lineRule="exact"/>
        <w:ind w:firstLineChars="0" w:firstLine="0"/>
      </w:pPr>
    </w:p>
    <w:p w:rsidR="003F713F" w:rsidRDefault="00825332">
      <w:pPr>
        <w:pStyle w:val="3"/>
        <w:numPr>
          <w:ilvl w:val="0"/>
          <w:numId w:val="0"/>
        </w:numPr>
        <w:spacing w:line="400" w:lineRule="exact"/>
        <w:ind w:left="567"/>
        <w:rPr>
          <w:rFonts w:asciiTheme="minorEastAsia" w:eastAsiaTheme="minorEastAsia" w:hAnsiTheme="minorEastAsia"/>
          <w:sz w:val="24"/>
          <w:szCs w:val="24"/>
        </w:rPr>
      </w:pPr>
      <w:r>
        <w:rPr>
          <w:rFonts w:asciiTheme="minorEastAsia" w:eastAsiaTheme="minorEastAsia" w:hAnsiTheme="minorEastAsia" w:cs="黑体" w:hint="eastAsia"/>
          <w:sz w:val="24"/>
          <w:szCs w:val="24"/>
        </w:rPr>
        <w:t>3.1.8场景：厂中厂（政府监管侧）安全生产管理功能建设</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134"/>
        <w:gridCol w:w="1276"/>
        <w:gridCol w:w="1190"/>
        <w:gridCol w:w="4357"/>
      </w:tblGrid>
      <w:tr w:rsidR="003F713F">
        <w:trPr>
          <w:trHeight w:val="24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1134" w:type="dxa"/>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分项名称</w:t>
            </w:r>
          </w:p>
        </w:tc>
        <w:tc>
          <w:tcPr>
            <w:tcW w:w="1276" w:type="dxa"/>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系统名称</w:t>
            </w:r>
          </w:p>
        </w:tc>
        <w:tc>
          <w:tcPr>
            <w:tcW w:w="1190" w:type="dxa"/>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模块名称</w:t>
            </w:r>
          </w:p>
        </w:tc>
        <w:tc>
          <w:tcPr>
            <w:tcW w:w="4357" w:type="dxa"/>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功能要求</w:t>
            </w:r>
          </w:p>
        </w:tc>
      </w:tr>
      <w:tr w:rsidR="003F713F">
        <w:trPr>
          <w:trHeight w:val="96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134" w:type="dxa"/>
            <w:vMerge w:val="restart"/>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场景：厂中厂（政府监管侧）安全生产管理</w:t>
            </w:r>
          </w:p>
        </w:tc>
        <w:tc>
          <w:tcPr>
            <w:tcW w:w="1276" w:type="dxa"/>
            <w:vMerge w:val="restart"/>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“厂中厂”动态监管</w:t>
            </w: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“厂中厂”基础管理</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实现出租单位信息管理、承租单位信息管理、“厂中厂”租赁协议管理、 风险等级调整。与生产</w:t>
            </w:r>
            <w:proofErr w:type="gramStart"/>
            <w:r>
              <w:rPr>
                <w:rFonts w:ascii="宋体" w:hAnsi="宋体" w:cs="宋体" w:hint="eastAsia"/>
                <w:color w:val="000000"/>
                <w:kern w:val="0"/>
                <w:sz w:val="21"/>
                <w:szCs w:val="21"/>
                <w:lang w:bidi="ar"/>
              </w:rPr>
              <w:t>安全子</w:t>
            </w:r>
            <w:proofErr w:type="gramEnd"/>
            <w:r>
              <w:rPr>
                <w:rFonts w:ascii="宋体" w:hAnsi="宋体" w:cs="宋体" w:hint="eastAsia"/>
                <w:color w:val="000000"/>
                <w:kern w:val="0"/>
                <w:sz w:val="21"/>
                <w:szCs w:val="21"/>
                <w:lang w:bidi="ar"/>
              </w:rPr>
              <w:t>平台企业信息进行数据共享交换。</w:t>
            </w:r>
          </w:p>
        </w:tc>
      </w:tr>
      <w:tr w:rsidR="003F713F">
        <w:trPr>
          <w:trHeight w:val="96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“厂中厂”先评后租</w:t>
            </w:r>
          </w:p>
        </w:tc>
        <w:tc>
          <w:tcPr>
            <w:tcW w:w="4357" w:type="dxa"/>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由出租方对即将出租的企业信息进行上报，由属地监管部门进行在线评定，并进行审核，审核通过后，出租方对承租方工作进行监督。</w:t>
            </w:r>
          </w:p>
        </w:tc>
      </w:tr>
      <w:tr w:rsidR="003F713F">
        <w:trPr>
          <w:trHeight w:val="72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“厂中厂”出租方风险</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实现出租方管理统计分析，如每日巡逻统计分析、每月巡查统计分析、工作通知统计分析。</w:t>
            </w:r>
          </w:p>
        </w:tc>
      </w:tr>
      <w:tr w:rsidR="003F713F">
        <w:trPr>
          <w:trHeight w:val="144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4</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restart"/>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出租方履职管理</w:t>
            </w: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承租单位管理</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直观展示全市出租方与承租方的承租关系结构图，点击相关方可直接跳转承租单位详细信息。同时可查看承租方审核情况、协议上传等情况。对于未审核、未上传、未上报等情况进行系统提醒预警。</w:t>
            </w:r>
          </w:p>
        </w:tc>
      </w:tr>
      <w:tr w:rsidR="003F713F">
        <w:trPr>
          <w:trHeight w:val="96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工作通知</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由管理人员下发工作通知，出租方收到相关提醒后，点击对应公告通知，出租方对工作通知进行反馈，管理</w:t>
            </w:r>
            <w:proofErr w:type="gramStart"/>
            <w:r>
              <w:rPr>
                <w:rFonts w:ascii="宋体" w:hAnsi="宋体" w:cs="宋体" w:hint="eastAsia"/>
                <w:color w:val="000000"/>
                <w:kern w:val="0"/>
                <w:sz w:val="21"/>
                <w:szCs w:val="21"/>
                <w:lang w:bidi="ar"/>
              </w:rPr>
              <w:t>端显示</w:t>
            </w:r>
            <w:proofErr w:type="gramEnd"/>
            <w:r>
              <w:rPr>
                <w:rFonts w:ascii="宋体" w:hAnsi="宋体" w:cs="宋体" w:hint="eastAsia"/>
                <w:color w:val="000000"/>
                <w:kern w:val="0"/>
                <w:sz w:val="21"/>
                <w:szCs w:val="21"/>
                <w:lang w:bidi="ar"/>
              </w:rPr>
              <w:t>已读已反馈。</w:t>
            </w:r>
          </w:p>
        </w:tc>
      </w:tr>
      <w:tr w:rsidR="003F713F">
        <w:trPr>
          <w:trHeight w:val="120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每日巡逻</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企业通过出租方履职小程序按要求每天填写安全管理日志信息并提交后，系统自动汇总至该模块，可查看企业是否上报安全管理日志以及上报日志的详细信息。</w:t>
            </w:r>
          </w:p>
        </w:tc>
      </w:tr>
      <w:tr w:rsidR="003F713F">
        <w:trPr>
          <w:trHeight w:val="120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每月巡查</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按照要求每个出租方每月至少进行一次巡查，按照巡查清单逐条完成巡查任务，发现隐患及时上报，需填写隐患详细信息，并拍照或者视频上传，并在期限内完成整改，确保风险安全可控。</w:t>
            </w:r>
          </w:p>
        </w:tc>
      </w:tr>
      <w:tr w:rsidR="003F713F">
        <w:trPr>
          <w:trHeight w:val="48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应急演练</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出租方通过出租方履职小程序在线记录应急救援演练情况。</w:t>
            </w:r>
          </w:p>
        </w:tc>
      </w:tr>
      <w:tr w:rsidR="003F713F">
        <w:trPr>
          <w:trHeight w:val="72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restart"/>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“厂中厂”智能防控</w:t>
            </w: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感知数据汇聚</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接入企业已经建设的重点区域的视频，未安装或安装不到位的由监管部门督促企业安装。</w:t>
            </w:r>
          </w:p>
        </w:tc>
      </w:tr>
      <w:tr w:rsidR="003F713F">
        <w:trPr>
          <w:trHeight w:val="192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1276" w:type="dxa"/>
            <w:vMerge/>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1190"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重点区域智能防控</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在全市范围内选取重点厂中厂企业进行智能防控试点工作，在企业重点部位加密设置视频监控并对违规情况进行视频分析预警，并对预警情况进行视频照片的保存，告警信息通过多种方式推送企业安全负责人整改，长期不整改推送至属地管理部门及上级主管部门处置，进入报警处置流程，最终形成闭环。</w:t>
            </w:r>
          </w:p>
        </w:tc>
      </w:tr>
      <w:tr w:rsidR="003F713F">
        <w:trPr>
          <w:trHeight w:val="96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2466" w:type="dxa"/>
            <w:gridSpan w:val="2"/>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“厂中厂”政府监管小程序</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监管人员通过小程序可随时随地查看，厂中厂的每日巡逻、每月巡查、应急演练等工作情况，同时能看到全市厂中厂的动态监管数据。</w:t>
            </w:r>
          </w:p>
        </w:tc>
      </w:tr>
      <w:tr w:rsidR="003F713F">
        <w:trPr>
          <w:trHeight w:val="144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2466" w:type="dxa"/>
            <w:gridSpan w:val="2"/>
            <w:shd w:val="clear" w:color="auto" w:fill="auto"/>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“厂中厂”出租方安全管理小程序</w:t>
            </w:r>
          </w:p>
        </w:tc>
        <w:tc>
          <w:tcPr>
            <w:tcW w:w="4357" w:type="dxa"/>
            <w:shd w:val="clear" w:color="auto" w:fill="auto"/>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基于H5将厂中厂安全监管和安全管理出租方管理的核心功能移植</w:t>
            </w:r>
            <w:proofErr w:type="gramStart"/>
            <w:r>
              <w:rPr>
                <w:rFonts w:ascii="宋体" w:hAnsi="宋体" w:cs="宋体" w:hint="eastAsia"/>
                <w:color w:val="000000"/>
                <w:kern w:val="0"/>
                <w:sz w:val="21"/>
                <w:szCs w:val="21"/>
                <w:lang w:bidi="ar"/>
              </w:rPr>
              <w:t>到微信小</w:t>
            </w:r>
            <w:proofErr w:type="gramEnd"/>
            <w:r>
              <w:rPr>
                <w:rFonts w:ascii="宋体" w:hAnsi="宋体" w:cs="宋体" w:hint="eastAsia"/>
                <w:color w:val="000000"/>
                <w:kern w:val="0"/>
                <w:sz w:val="21"/>
                <w:szCs w:val="21"/>
                <w:lang w:bidi="ar"/>
              </w:rPr>
              <w:t>程序，为生产经营单位的安全生产管理人员提供便捷式终端</w:t>
            </w:r>
            <w:r>
              <w:rPr>
                <w:rFonts w:ascii="宋体" w:hAnsi="宋体" w:cs="宋体" w:hint="eastAsia"/>
                <w:color w:val="000000"/>
                <w:kern w:val="0"/>
                <w:sz w:val="21"/>
                <w:szCs w:val="21"/>
                <w:lang w:bidi="ar"/>
              </w:rPr>
              <w:lastRenderedPageBreak/>
              <w:t>操作工具。实现公告通知、系统提醒、每日巡逻、每月巡查、应急演练、安全培训等功能。</w:t>
            </w:r>
          </w:p>
        </w:tc>
      </w:tr>
      <w:tr w:rsidR="003F713F">
        <w:trPr>
          <w:trHeight w:val="9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13</w:t>
            </w:r>
          </w:p>
        </w:tc>
        <w:tc>
          <w:tcPr>
            <w:tcW w:w="1134" w:type="dxa"/>
            <w:vMerge/>
            <w:vAlign w:val="center"/>
          </w:tcPr>
          <w:p w:rsidR="003F713F" w:rsidRDefault="003F713F">
            <w:pPr>
              <w:widowControl/>
              <w:spacing w:line="400" w:lineRule="exact"/>
              <w:ind w:firstLineChars="0" w:firstLine="0"/>
              <w:rPr>
                <w:rFonts w:ascii="宋体" w:hAnsi="宋体" w:cs="宋体"/>
                <w:color w:val="000000"/>
                <w:sz w:val="21"/>
                <w:szCs w:val="21"/>
              </w:rPr>
            </w:pPr>
          </w:p>
        </w:tc>
        <w:tc>
          <w:tcPr>
            <w:tcW w:w="2466" w:type="dxa"/>
            <w:gridSpan w:val="2"/>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“厂中厂”风险预警评估模型应用</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通过对“厂中厂”基础信息动态更新、出租方每日巡逻、出租方每月检查、承租方安全管理状态、监测预警情况、应急演练、教育培训等参数进行模型应用，同时将结果推送给子平台。</w:t>
            </w:r>
          </w:p>
        </w:tc>
      </w:tr>
      <w:tr w:rsidR="003F713F">
        <w:trPr>
          <w:trHeight w:val="720"/>
          <w:jc w:val="center"/>
        </w:trPr>
        <w:tc>
          <w:tcPr>
            <w:tcW w:w="785" w:type="dxa"/>
            <w:vAlign w:val="center"/>
          </w:tcPr>
          <w:p w:rsidR="003F713F" w:rsidRDefault="00825332">
            <w:pPr>
              <w:widowControl/>
              <w:spacing w:line="400" w:lineRule="exact"/>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134" w:type="dxa"/>
            <w:vMerge/>
            <w:vAlign w:val="center"/>
          </w:tcPr>
          <w:p w:rsidR="003F713F" w:rsidRDefault="003F713F">
            <w:pPr>
              <w:widowControl/>
              <w:spacing w:line="400" w:lineRule="exact"/>
              <w:ind w:firstLineChars="0" w:firstLine="0"/>
              <w:rPr>
                <w:rFonts w:ascii="宋体" w:hAnsi="宋体" w:cs="宋体"/>
                <w:color w:val="000000"/>
                <w:sz w:val="20"/>
                <w:szCs w:val="20"/>
              </w:rPr>
            </w:pPr>
          </w:p>
        </w:tc>
        <w:tc>
          <w:tcPr>
            <w:tcW w:w="2466" w:type="dxa"/>
            <w:gridSpan w:val="2"/>
            <w:vAlign w:val="center"/>
          </w:tcPr>
          <w:p w:rsidR="003F713F" w:rsidRDefault="00825332">
            <w:pPr>
              <w:widowControl/>
              <w:spacing w:line="400" w:lineRule="exact"/>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无锡</w:t>
            </w:r>
            <w:proofErr w:type="gramStart"/>
            <w:r>
              <w:rPr>
                <w:rFonts w:ascii="宋体" w:hAnsi="宋体" w:cs="宋体" w:hint="eastAsia"/>
                <w:color w:val="000000"/>
                <w:kern w:val="0"/>
                <w:sz w:val="20"/>
                <w:szCs w:val="20"/>
                <w:lang w:bidi="ar"/>
              </w:rPr>
              <w:t>市责任</w:t>
            </w:r>
            <w:proofErr w:type="gramEnd"/>
            <w:r>
              <w:rPr>
                <w:rFonts w:ascii="宋体" w:hAnsi="宋体" w:cs="宋体" w:hint="eastAsia"/>
                <w:color w:val="000000"/>
                <w:kern w:val="0"/>
                <w:sz w:val="20"/>
                <w:szCs w:val="20"/>
                <w:lang w:bidi="ar"/>
              </w:rPr>
              <w:t>平台数据推送接口开发</w:t>
            </w:r>
          </w:p>
        </w:tc>
        <w:tc>
          <w:tcPr>
            <w:tcW w:w="4357" w:type="dxa"/>
            <w:vAlign w:val="center"/>
          </w:tcPr>
          <w:p w:rsidR="003F713F" w:rsidRDefault="00825332">
            <w:pPr>
              <w:widowControl/>
              <w:spacing w:line="400" w:lineRule="exact"/>
              <w:ind w:firstLineChars="0" w:firstLine="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对接无锡平台推送接口，将汇聚的厂中厂企业数据按照上级监管部门的要求进行推送。</w:t>
            </w:r>
          </w:p>
        </w:tc>
      </w:tr>
    </w:tbl>
    <w:p w:rsidR="003F713F" w:rsidRDefault="003F713F">
      <w:pPr>
        <w:widowControl/>
        <w:spacing w:line="400" w:lineRule="exact"/>
        <w:ind w:firstLineChars="0" w:firstLine="0"/>
        <w:jc w:val="center"/>
        <w:textAlignment w:val="center"/>
      </w:pP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3.2成品软件参数（打“</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黑体" w:hint="eastAsia"/>
          <w:sz w:val="24"/>
          <w:szCs w:val="24"/>
        </w:rPr>
        <w:t>”项为重要指标项）</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89"/>
        <w:gridCol w:w="852"/>
        <w:gridCol w:w="992"/>
        <w:gridCol w:w="5404"/>
      </w:tblGrid>
      <w:tr w:rsidR="003F713F">
        <w:trPr>
          <w:trHeight w:val="285"/>
          <w:jc w:val="center"/>
        </w:trPr>
        <w:tc>
          <w:tcPr>
            <w:tcW w:w="404" w:type="pct"/>
            <w:noWrap/>
            <w:vAlign w:val="center"/>
          </w:tcPr>
          <w:p w:rsidR="003F713F" w:rsidRDefault="00825332">
            <w:pPr>
              <w:widowControl/>
              <w:spacing w:line="400" w:lineRule="exact"/>
              <w:ind w:firstLineChars="0" w:firstLine="0"/>
              <w:jc w:val="left"/>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序号</w:t>
            </w:r>
          </w:p>
        </w:tc>
        <w:tc>
          <w:tcPr>
            <w:tcW w:w="451" w:type="pct"/>
            <w:noWrap/>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分项名称</w:t>
            </w:r>
          </w:p>
        </w:tc>
        <w:tc>
          <w:tcPr>
            <w:tcW w:w="487" w:type="pct"/>
            <w:noWrap/>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系统名称</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子系统名称</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bCs/>
                <w:color w:val="000000"/>
                <w:sz w:val="21"/>
                <w:szCs w:val="21"/>
              </w:rPr>
            </w:pPr>
            <w:r>
              <w:rPr>
                <w:rFonts w:ascii="宋体" w:hAnsi="宋体" w:cs="宋体" w:hint="eastAsia"/>
                <w:bCs/>
                <w:color w:val="000000"/>
                <w:kern w:val="0"/>
                <w:sz w:val="21"/>
                <w:szCs w:val="21"/>
                <w:lang w:bidi="ar"/>
              </w:rPr>
              <w:t>功能描述</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451" w:type="pct"/>
            <w:vMerge w:val="restart"/>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视频融合智能分析平台</w:t>
            </w:r>
          </w:p>
          <w:p w:rsidR="003F713F" w:rsidRDefault="003F713F">
            <w:pPr>
              <w:widowControl/>
              <w:spacing w:line="400" w:lineRule="exact"/>
              <w:ind w:firstLineChars="0" w:firstLine="0"/>
              <w:jc w:val="center"/>
              <w:textAlignment w:val="center"/>
              <w:rPr>
                <w:rFonts w:ascii="宋体" w:hAnsi="宋体" w:cs="宋体"/>
                <w:color w:val="000000"/>
                <w:sz w:val="21"/>
                <w:szCs w:val="21"/>
              </w:rPr>
            </w:pPr>
          </w:p>
        </w:tc>
        <w:tc>
          <w:tcPr>
            <w:tcW w:w="487" w:type="pct"/>
            <w:vMerge w:val="restar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资源管理调度</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资源管理调度</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计算资源、存储资源的统一接入管理与调度，智能分析任务的统一管理调度，提供资源编排能力。支持实时视频解析、在线录像解析、实时图片等智能分析任务，实现视频图片中目标检测、建模、属性分析；支持城管事件检测、国土事件检测、水利事件检测等各类事件的检测任务。</w:t>
            </w:r>
            <w:r>
              <w:rPr>
                <w:rFonts w:ascii="宋体" w:hAnsi="宋体" w:cs="宋体" w:hint="eastAsia"/>
                <w:color w:val="000000"/>
                <w:kern w:val="0"/>
                <w:sz w:val="21"/>
                <w:szCs w:val="21"/>
                <w:lang w:bidi="ar"/>
              </w:rPr>
              <w:br/>
              <w:t>1.提供云边计算资源的统一接入管理</w:t>
            </w:r>
            <w:r>
              <w:rPr>
                <w:rFonts w:ascii="宋体" w:hAnsi="宋体" w:cs="宋体" w:hint="eastAsia"/>
                <w:color w:val="000000"/>
                <w:kern w:val="0"/>
                <w:sz w:val="21"/>
                <w:szCs w:val="21"/>
                <w:lang w:bidi="ar"/>
              </w:rPr>
              <w:br/>
              <w:t xml:space="preserve">   ①支持中心计算资源统一管理与调度，支持调度多厂家异构算力（需要算法支持）</w:t>
            </w:r>
            <w:r>
              <w:rPr>
                <w:rFonts w:ascii="宋体" w:hAnsi="宋体" w:cs="宋体" w:hint="eastAsia"/>
                <w:color w:val="000000"/>
                <w:kern w:val="0"/>
                <w:sz w:val="21"/>
                <w:szCs w:val="21"/>
                <w:lang w:bidi="ar"/>
              </w:rPr>
              <w:br/>
              <w:t xml:space="preserve">   ②支持边缘计算资源，如超脑、智能IPC等的接入管理与调度能力</w:t>
            </w:r>
            <w:r>
              <w:rPr>
                <w:rFonts w:ascii="宋体" w:hAnsi="宋体" w:cs="宋体" w:hint="eastAsia"/>
                <w:color w:val="000000"/>
                <w:kern w:val="0"/>
                <w:sz w:val="21"/>
                <w:szCs w:val="21"/>
                <w:lang w:bidi="ar"/>
              </w:rPr>
              <w:br/>
              <w:t>2.支持调度业务流配置</w:t>
            </w:r>
            <w:r>
              <w:rPr>
                <w:rFonts w:ascii="宋体" w:hAnsi="宋体" w:cs="宋体" w:hint="eastAsia"/>
                <w:color w:val="000000"/>
                <w:kern w:val="0"/>
                <w:sz w:val="21"/>
                <w:szCs w:val="21"/>
                <w:lang w:bidi="ar"/>
              </w:rPr>
              <w:br/>
              <w:t xml:space="preserve">   ①支持人脸评分配置，配置人脸名单、抓拍等评分过滤</w:t>
            </w:r>
            <w:r>
              <w:rPr>
                <w:rFonts w:ascii="宋体" w:hAnsi="宋体" w:cs="宋体" w:hint="eastAsia"/>
                <w:color w:val="000000"/>
                <w:kern w:val="0"/>
                <w:sz w:val="21"/>
                <w:szCs w:val="21"/>
                <w:lang w:bidi="ar"/>
              </w:rPr>
              <w:br/>
              <w:t xml:space="preserve">   ②支持视频链路流程配置，支持视频重试、分析结果叠加规则配置</w:t>
            </w:r>
            <w:r>
              <w:rPr>
                <w:rFonts w:ascii="宋体" w:hAnsi="宋体" w:cs="宋体" w:hint="eastAsia"/>
                <w:color w:val="000000"/>
                <w:kern w:val="0"/>
                <w:sz w:val="21"/>
                <w:szCs w:val="21"/>
                <w:lang w:bidi="ar"/>
              </w:rPr>
              <w:br/>
              <w:t xml:space="preserve">   ③支持图片链路流程配置，支持图片等待队列、投递分析等高级执行参数配置</w:t>
            </w:r>
            <w:r>
              <w:rPr>
                <w:rFonts w:ascii="宋体" w:hAnsi="宋体" w:cs="宋体" w:hint="eastAsia"/>
                <w:color w:val="000000"/>
                <w:kern w:val="0"/>
                <w:sz w:val="21"/>
                <w:szCs w:val="21"/>
                <w:lang w:bidi="ar"/>
              </w:rPr>
              <w:br/>
              <w:t>3.提供结构化任务调度能力</w:t>
            </w:r>
            <w:r>
              <w:rPr>
                <w:rFonts w:ascii="宋体" w:hAnsi="宋体" w:cs="宋体" w:hint="eastAsia"/>
                <w:color w:val="000000"/>
                <w:kern w:val="0"/>
                <w:sz w:val="21"/>
                <w:szCs w:val="21"/>
                <w:lang w:bidi="ar"/>
              </w:rPr>
              <w:br/>
              <w:t xml:space="preserve">   ①人脸、人体、车辆、非机动车视频抓拍及图片分析任务的管理调度能力，路数限制通过视频解析路数控制</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 xml:space="preserve">   ②</w:t>
            </w:r>
            <w:proofErr w:type="gramStart"/>
            <w:r>
              <w:rPr>
                <w:rFonts w:ascii="宋体" w:hAnsi="宋体" w:cs="宋体" w:hint="eastAsia"/>
                <w:color w:val="000000"/>
                <w:kern w:val="0"/>
                <w:sz w:val="21"/>
                <w:szCs w:val="21"/>
                <w:lang w:bidi="ar"/>
              </w:rPr>
              <w:t>以图搜图场景</w:t>
            </w:r>
            <w:proofErr w:type="gramEnd"/>
            <w:r>
              <w:rPr>
                <w:rFonts w:ascii="宋体" w:hAnsi="宋体" w:cs="宋体" w:hint="eastAsia"/>
                <w:color w:val="000000"/>
                <w:kern w:val="0"/>
                <w:sz w:val="21"/>
                <w:szCs w:val="21"/>
                <w:lang w:bidi="ar"/>
              </w:rPr>
              <w:t>，提供人脸，人体、车辆同步检测、建模和分析的调度能力，并发限制通过图片并发量控制</w:t>
            </w:r>
            <w:r>
              <w:rPr>
                <w:rFonts w:ascii="宋体" w:hAnsi="宋体" w:cs="宋体" w:hint="eastAsia"/>
                <w:color w:val="000000"/>
                <w:kern w:val="0"/>
                <w:sz w:val="21"/>
                <w:szCs w:val="21"/>
                <w:lang w:bidi="ar"/>
              </w:rPr>
              <w:br/>
              <w:t xml:space="preserve">   ③提供人脸比对，对分析图片打标签任务调度能力</w:t>
            </w:r>
            <w:r>
              <w:rPr>
                <w:rFonts w:ascii="宋体" w:hAnsi="宋体" w:cs="宋体" w:hint="eastAsia"/>
                <w:color w:val="000000"/>
                <w:kern w:val="0"/>
                <w:sz w:val="21"/>
                <w:szCs w:val="21"/>
                <w:lang w:bidi="ar"/>
              </w:rPr>
              <w:br/>
              <w:t xml:space="preserve">   ④提供1v1比对</w:t>
            </w:r>
            <w:r>
              <w:rPr>
                <w:rFonts w:ascii="宋体" w:hAnsi="宋体" w:cs="宋体" w:hint="eastAsia"/>
                <w:color w:val="000000"/>
                <w:kern w:val="0"/>
                <w:sz w:val="21"/>
                <w:szCs w:val="21"/>
                <w:lang w:bidi="ar"/>
              </w:rPr>
              <w:br/>
              <w:t xml:space="preserve">   ⑤提供1vN比对调度能力，最大300W</w:t>
            </w:r>
            <w:proofErr w:type="gramStart"/>
            <w:r>
              <w:rPr>
                <w:rFonts w:ascii="宋体" w:hAnsi="宋体" w:cs="宋体" w:hint="eastAsia"/>
                <w:color w:val="000000"/>
                <w:kern w:val="0"/>
                <w:sz w:val="21"/>
                <w:szCs w:val="21"/>
                <w:lang w:bidi="ar"/>
              </w:rPr>
              <w:t>底库</w:t>
            </w:r>
            <w:proofErr w:type="gramEnd"/>
            <w:r>
              <w:rPr>
                <w:rFonts w:ascii="宋体" w:hAnsi="宋体" w:cs="宋体" w:hint="eastAsia"/>
                <w:color w:val="000000"/>
                <w:kern w:val="0"/>
                <w:sz w:val="21"/>
                <w:szCs w:val="21"/>
                <w:lang w:bidi="ar"/>
              </w:rPr>
              <w:br/>
              <w:t>4.提供智慧城市等场景化视频、图片分析调度能力</w:t>
            </w:r>
            <w:r>
              <w:rPr>
                <w:rFonts w:ascii="宋体" w:hAnsi="宋体" w:cs="宋体" w:hint="eastAsia"/>
                <w:color w:val="000000"/>
                <w:kern w:val="0"/>
                <w:sz w:val="21"/>
                <w:szCs w:val="21"/>
                <w:lang w:bidi="ar"/>
              </w:rPr>
              <w:br/>
              <w:t xml:space="preserve">   ①提供交通软硬分离场景算法调度能力，例如交通拥堵等</w:t>
            </w:r>
            <w:r>
              <w:rPr>
                <w:rFonts w:ascii="宋体" w:hAnsi="宋体" w:cs="宋体" w:hint="eastAsia"/>
                <w:color w:val="000000"/>
                <w:kern w:val="0"/>
                <w:sz w:val="21"/>
                <w:szCs w:val="21"/>
                <w:lang w:bidi="ar"/>
              </w:rPr>
              <w:br/>
              <w:t xml:space="preserve">   ②提供场景化碎片算法（AI训练算法）调度能力</w:t>
            </w:r>
            <w:r>
              <w:rPr>
                <w:rFonts w:ascii="宋体" w:hAnsi="宋体" w:cs="宋体" w:hint="eastAsia"/>
                <w:color w:val="000000"/>
                <w:kern w:val="0"/>
                <w:sz w:val="21"/>
                <w:szCs w:val="21"/>
                <w:lang w:bidi="ar"/>
              </w:rPr>
              <w:br/>
              <w:t xml:space="preserve">   ③提供城管等场景化算法调度能力</w:t>
            </w:r>
            <w:r>
              <w:rPr>
                <w:rFonts w:ascii="宋体" w:hAnsi="宋体" w:cs="宋体" w:hint="eastAsia"/>
                <w:color w:val="000000"/>
                <w:kern w:val="0"/>
                <w:sz w:val="21"/>
                <w:szCs w:val="21"/>
                <w:lang w:bidi="ar"/>
              </w:rPr>
              <w:br/>
              <w:t>5.提供开放能力</w:t>
            </w:r>
            <w:r>
              <w:rPr>
                <w:rFonts w:ascii="宋体" w:hAnsi="宋体" w:cs="宋体" w:hint="eastAsia"/>
                <w:color w:val="000000"/>
                <w:kern w:val="0"/>
                <w:sz w:val="21"/>
                <w:szCs w:val="21"/>
                <w:lang w:bidi="ar"/>
              </w:rPr>
              <w:br/>
              <w:t xml:space="preserve">   ①提供同步分析接口、异步任务等不同维度的丰富接口</w:t>
            </w:r>
            <w:r>
              <w:rPr>
                <w:rFonts w:ascii="宋体" w:hAnsi="宋体" w:cs="宋体" w:hint="eastAsia"/>
                <w:color w:val="000000"/>
                <w:kern w:val="0"/>
                <w:sz w:val="21"/>
                <w:szCs w:val="21"/>
                <w:lang w:bidi="ar"/>
              </w:rPr>
              <w:br/>
              <w:t xml:space="preserve">   ②提供算力、算法等解析系统异常信息小部件，供应用集成</w:t>
            </w:r>
            <w:r>
              <w:rPr>
                <w:rFonts w:ascii="宋体" w:hAnsi="宋体" w:cs="宋体" w:hint="eastAsia"/>
                <w:color w:val="000000"/>
                <w:kern w:val="0"/>
                <w:sz w:val="21"/>
                <w:szCs w:val="21"/>
                <w:lang w:bidi="ar"/>
              </w:rPr>
              <w:br/>
              <w:t>★支持边缘资源的添加，包括边缘</w:t>
            </w:r>
            <w:proofErr w:type="gramStart"/>
            <w:r>
              <w:rPr>
                <w:rFonts w:ascii="宋体" w:hAnsi="宋体" w:cs="宋体" w:hint="eastAsia"/>
                <w:color w:val="000000"/>
                <w:kern w:val="0"/>
                <w:sz w:val="21"/>
                <w:szCs w:val="21"/>
                <w:lang w:bidi="ar"/>
              </w:rPr>
              <w:t>端资源</w:t>
            </w:r>
            <w:proofErr w:type="gramEnd"/>
            <w:r>
              <w:rPr>
                <w:rFonts w:ascii="宋体" w:hAnsi="宋体" w:cs="宋体" w:hint="eastAsia"/>
                <w:color w:val="000000"/>
                <w:kern w:val="0"/>
                <w:sz w:val="21"/>
                <w:szCs w:val="21"/>
                <w:lang w:bidi="ar"/>
              </w:rPr>
              <w:t>名称，所属网域，所属区域，IP，端口，用户名和密码，支持保存和取消，添加失败时弹出提示，包括错误描述信息，错误码，调用链，可在知识库和日志分析中查询失败原因。</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r>
              <w:rPr>
                <w:rFonts w:ascii="宋体" w:hAnsi="宋体" w:cs="宋体" w:hint="eastAsia"/>
                <w:b/>
                <w:bCs/>
                <w:color w:val="000000"/>
                <w:kern w:val="0"/>
                <w:sz w:val="21"/>
                <w:szCs w:val="21"/>
                <w:lang w:bidi="ar"/>
              </w:rPr>
              <w:br/>
            </w:r>
            <w:r>
              <w:rPr>
                <w:rFonts w:ascii="宋体" w:hAnsi="宋体" w:cs="宋体" w:hint="eastAsia"/>
                <w:color w:val="000000"/>
                <w:kern w:val="0"/>
                <w:sz w:val="21"/>
                <w:szCs w:val="21"/>
                <w:lang w:bidi="ar"/>
              </w:rPr>
              <w:t>★能够动态的展示任务分析的24小时内的分析态势，包括分析成功量，分析失败量，可以滚动放大或缩小，移动任务分析报表，查看任务分析24小时的整体态势，或某24小时内某个时间范围的态势，鼠标点击分析曲线，能够展示每隔5分钟，任务分析的成功量和失败量数据。</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GPU调度数量</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平台提供对GPU调度的能力，按照计算单元颗数计算</w:t>
            </w:r>
            <w:r>
              <w:rPr>
                <w:rFonts w:ascii="宋体" w:hAnsi="宋体" w:cs="宋体" w:hint="eastAsia"/>
                <w:color w:val="000000"/>
                <w:kern w:val="0"/>
                <w:sz w:val="21"/>
                <w:szCs w:val="21"/>
                <w:lang w:bidi="ar"/>
              </w:rPr>
              <w:br/>
              <w:t>提供计算资源池化管理与高可用调度，提供按照计算单元粒度进行调度能力，</w:t>
            </w:r>
            <w:r>
              <w:rPr>
                <w:rFonts w:ascii="宋体" w:hAnsi="宋体" w:cs="宋体" w:hint="eastAsia"/>
                <w:color w:val="000000"/>
                <w:kern w:val="0"/>
                <w:sz w:val="21"/>
                <w:szCs w:val="21"/>
                <w:lang w:bidi="ar"/>
              </w:rPr>
              <w:br/>
              <w:t>1.支持计算资源新增后，自动加入计算资源池，可用GPU总数纳入</w:t>
            </w:r>
            <w:proofErr w:type="gramStart"/>
            <w:r>
              <w:rPr>
                <w:rFonts w:ascii="宋体" w:hAnsi="宋体" w:cs="宋体" w:hint="eastAsia"/>
                <w:color w:val="000000"/>
                <w:kern w:val="0"/>
                <w:sz w:val="21"/>
                <w:szCs w:val="21"/>
                <w:lang w:bidi="ar"/>
              </w:rPr>
              <w:t>新增算力</w:t>
            </w:r>
            <w:proofErr w:type="gramEnd"/>
            <w:r>
              <w:rPr>
                <w:rFonts w:ascii="宋体" w:hAnsi="宋体" w:cs="宋体" w:hint="eastAsia"/>
                <w:color w:val="000000"/>
                <w:kern w:val="0"/>
                <w:sz w:val="21"/>
                <w:szCs w:val="21"/>
                <w:lang w:bidi="ar"/>
              </w:rPr>
              <w:br/>
              <w:t>2.支持</w:t>
            </w:r>
            <w:proofErr w:type="gramStart"/>
            <w:r>
              <w:rPr>
                <w:rFonts w:ascii="宋体" w:hAnsi="宋体" w:cs="宋体" w:hint="eastAsia"/>
                <w:color w:val="000000"/>
                <w:kern w:val="0"/>
                <w:sz w:val="21"/>
                <w:szCs w:val="21"/>
                <w:lang w:bidi="ar"/>
              </w:rPr>
              <w:t>基于池化的</w:t>
            </w:r>
            <w:proofErr w:type="gramEnd"/>
            <w:r>
              <w:rPr>
                <w:rFonts w:ascii="宋体" w:hAnsi="宋体" w:cs="宋体" w:hint="eastAsia"/>
                <w:color w:val="000000"/>
                <w:kern w:val="0"/>
                <w:sz w:val="21"/>
                <w:szCs w:val="21"/>
                <w:lang w:bidi="ar"/>
              </w:rPr>
              <w:t>计算资源，</w:t>
            </w:r>
            <w:proofErr w:type="gramStart"/>
            <w:r>
              <w:rPr>
                <w:rFonts w:ascii="宋体" w:hAnsi="宋体" w:cs="宋体" w:hint="eastAsia"/>
                <w:color w:val="000000"/>
                <w:kern w:val="0"/>
                <w:sz w:val="21"/>
                <w:szCs w:val="21"/>
                <w:lang w:bidi="ar"/>
              </w:rPr>
              <w:t>提供算力资源</w:t>
            </w:r>
            <w:proofErr w:type="gramEnd"/>
            <w:r>
              <w:rPr>
                <w:rFonts w:ascii="宋体" w:hAnsi="宋体" w:cs="宋体" w:hint="eastAsia"/>
                <w:color w:val="000000"/>
                <w:kern w:val="0"/>
                <w:sz w:val="21"/>
                <w:szCs w:val="21"/>
                <w:lang w:bidi="ar"/>
              </w:rPr>
              <w:t>预分配能力，为特定算法</w:t>
            </w:r>
            <w:proofErr w:type="gramStart"/>
            <w:r>
              <w:rPr>
                <w:rFonts w:ascii="宋体" w:hAnsi="宋体" w:cs="宋体" w:hint="eastAsia"/>
                <w:color w:val="000000"/>
                <w:kern w:val="0"/>
                <w:sz w:val="21"/>
                <w:szCs w:val="21"/>
                <w:lang w:bidi="ar"/>
              </w:rPr>
              <w:t>预留算力资源</w:t>
            </w:r>
            <w:proofErr w:type="gramEnd"/>
            <w:r>
              <w:rPr>
                <w:rFonts w:ascii="宋体" w:hAnsi="宋体" w:cs="宋体" w:hint="eastAsia"/>
                <w:color w:val="000000"/>
                <w:kern w:val="0"/>
                <w:sz w:val="21"/>
                <w:szCs w:val="21"/>
                <w:lang w:bidi="ar"/>
              </w:rPr>
              <w:br/>
              <w:t>3.提供异常迁移能力，有效保证任务的稳定运行：支持异</w:t>
            </w:r>
            <w:r>
              <w:rPr>
                <w:rFonts w:ascii="宋体" w:hAnsi="宋体" w:cs="宋体" w:hint="eastAsia"/>
                <w:color w:val="000000"/>
                <w:kern w:val="0"/>
                <w:sz w:val="21"/>
                <w:szCs w:val="21"/>
                <w:lang w:bidi="ar"/>
              </w:rPr>
              <w:lastRenderedPageBreak/>
              <w:t>常</w:t>
            </w:r>
            <w:proofErr w:type="gramStart"/>
            <w:r>
              <w:rPr>
                <w:rFonts w:ascii="宋体" w:hAnsi="宋体" w:cs="宋体" w:hint="eastAsia"/>
                <w:color w:val="000000"/>
                <w:kern w:val="0"/>
                <w:sz w:val="21"/>
                <w:szCs w:val="21"/>
                <w:lang w:bidi="ar"/>
              </w:rPr>
              <w:t>容错与</w:t>
            </w:r>
            <w:proofErr w:type="gramEnd"/>
            <w:r>
              <w:rPr>
                <w:rFonts w:ascii="宋体" w:hAnsi="宋体" w:cs="宋体" w:hint="eastAsia"/>
                <w:color w:val="000000"/>
                <w:kern w:val="0"/>
                <w:sz w:val="21"/>
                <w:szCs w:val="21"/>
                <w:lang w:bidi="ar"/>
              </w:rPr>
              <w:t>高可用，某台算力</w:t>
            </w:r>
            <w:proofErr w:type="gramStart"/>
            <w:r>
              <w:rPr>
                <w:rFonts w:ascii="宋体" w:hAnsi="宋体" w:cs="宋体" w:hint="eastAsia"/>
                <w:color w:val="000000"/>
                <w:kern w:val="0"/>
                <w:sz w:val="21"/>
                <w:szCs w:val="21"/>
                <w:lang w:bidi="ar"/>
              </w:rPr>
              <w:t>不</w:t>
            </w:r>
            <w:proofErr w:type="gramEnd"/>
            <w:r>
              <w:rPr>
                <w:rFonts w:ascii="宋体" w:hAnsi="宋体" w:cs="宋体" w:hint="eastAsia"/>
                <w:color w:val="000000"/>
                <w:kern w:val="0"/>
                <w:sz w:val="21"/>
                <w:szCs w:val="21"/>
                <w:lang w:bidi="ar"/>
              </w:rPr>
              <w:t>在线或者异常后，能自动迁移任务到其它</w:t>
            </w:r>
            <w:proofErr w:type="gramStart"/>
            <w:r>
              <w:rPr>
                <w:rFonts w:ascii="宋体" w:hAnsi="宋体" w:cs="宋体" w:hint="eastAsia"/>
                <w:color w:val="000000"/>
                <w:kern w:val="0"/>
                <w:sz w:val="21"/>
                <w:szCs w:val="21"/>
                <w:lang w:bidi="ar"/>
              </w:rPr>
              <w:t>可用算力资源</w:t>
            </w:r>
            <w:proofErr w:type="gramEnd"/>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解析调度视频路数</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平台提供对视频</w:t>
            </w:r>
            <w:r w:rsidR="00B17985">
              <w:rPr>
                <w:rFonts w:ascii="宋体" w:hAnsi="宋体" w:cs="宋体" w:hint="eastAsia"/>
                <w:color w:val="000000"/>
                <w:kern w:val="0"/>
                <w:sz w:val="21"/>
                <w:szCs w:val="21"/>
                <w:lang w:bidi="ar"/>
              </w:rPr>
              <w:t>分析任务的调度能力，提供本级实时视频、在线录像，级联视频等视频</w:t>
            </w:r>
            <w:r>
              <w:rPr>
                <w:rFonts w:ascii="宋体" w:hAnsi="宋体" w:cs="宋体" w:hint="eastAsia"/>
                <w:color w:val="000000"/>
                <w:kern w:val="0"/>
                <w:sz w:val="21"/>
                <w:szCs w:val="21"/>
                <w:lang w:bidi="ar"/>
              </w:rPr>
              <w:t>的智能分析调度能力，按照最大同时分析路数计算，不区分算法，可以按照所有视频算法的路数之和计算，即按照峰值解析并发</w:t>
            </w:r>
            <w:bookmarkStart w:id="3" w:name="_GoBack"/>
            <w:bookmarkEnd w:id="3"/>
            <w:r>
              <w:rPr>
                <w:rFonts w:ascii="宋体" w:hAnsi="宋体" w:cs="宋体" w:hint="eastAsia"/>
                <w:color w:val="000000"/>
                <w:kern w:val="0"/>
                <w:sz w:val="21"/>
                <w:szCs w:val="21"/>
                <w:lang w:bidi="ar"/>
              </w:rPr>
              <w:t>量</w:t>
            </w:r>
            <w:r>
              <w:rPr>
                <w:rFonts w:ascii="宋体" w:hAnsi="宋体" w:cs="宋体" w:hint="eastAsia"/>
                <w:color w:val="000000"/>
                <w:kern w:val="0"/>
                <w:sz w:val="21"/>
                <w:szCs w:val="21"/>
                <w:lang w:bidi="ar"/>
              </w:rPr>
              <w:br/>
              <w:t>1.支持视频解析任务按照200W、400W、500W、800W等不同分辨率的视频点位混合调度，根据视频、算法等因子自动计算本次任务所需要的算力，实现算力的最佳组合，有效提供算力使用效率</w:t>
            </w:r>
            <w:r>
              <w:rPr>
                <w:rFonts w:ascii="宋体" w:hAnsi="宋体" w:cs="宋体" w:hint="eastAsia"/>
                <w:color w:val="000000"/>
                <w:kern w:val="0"/>
                <w:sz w:val="21"/>
                <w:szCs w:val="21"/>
                <w:lang w:bidi="ar"/>
              </w:rPr>
              <w:br/>
              <w:t>2.支持视频任解析任务执行时因异常自动恢复的能力，例如网络抖动造成的取流失败，自动重试取流，有效保障系统运行的稳定性</w:t>
            </w:r>
            <w:r>
              <w:rPr>
                <w:rFonts w:ascii="宋体" w:hAnsi="宋体" w:cs="宋体" w:hint="eastAsia"/>
                <w:color w:val="000000"/>
                <w:kern w:val="0"/>
                <w:sz w:val="21"/>
                <w:szCs w:val="21"/>
                <w:lang w:bidi="ar"/>
              </w:rPr>
              <w:br/>
              <w:t>3.支持视频点位录像解析任务中，相同的视频点位自动合并去重，有效的降低取流的带宽压力，降低算力的消耗</w:t>
            </w:r>
            <w:r>
              <w:rPr>
                <w:rFonts w:ascii="宋体" w:hAnsi="宋体" w:cs="宋体" w:hint="eastAsia"/>
                <w:color w:val="000000"/>
                <w:kern w:val="0"/>
                <w:sz w:val="21"/>
                <w:szCs w:val="21"/>
                <w:lang w:bidi="ar"/>
              </w:rPr>
              <w:br/>
              <w:t>4.支持录像任务的异常容错，录像解码失败等无法解析情况，自动跳过异常帧，确保任务能正常执行</w:t>
            </w:r>
            <w:r>
              <w:rPr>
                <w:rFonts w:ascii="宋体" w:hAnsi="宋体" w:cs="宋体" w:hint="eastAsia"/>
                <w:color w:val="000000"/>
                <w:kern w:val="0"/>
                <w:sz w:val="21"/>
                <w:szCs w:val="21"/>
                <w:lang w:bidi="ar"/>
              </w:rPr>
              <w:br/>
              <w:t>5.支持基于视频结构化的分析结果，给点位打智能能力集的标签，上层应用可以根据能力集进行视频搜索</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解析调度图片并发</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平台提供对图片分析任务的调度能力，提供本级图片、级联图片、离线图片等图片的智能分析峰值，按照张/秒控制，可以按照所有图片算法的授权量之和计算</w:t>
            </w:r>
            <w:r>
              <w:rPr>
                <w:rFonts w:ascii="宋体" w:hAnsi="宋体" w:cs="宋体" w:hint="eastAsia"/>
                <w:color w:val="000000"/>
                <w:kern w:val="0"/>
                <w:sz w:val="21"/>
                <w:szCs w:val="21"/>
                <w:lang w:bidi="ar"/>
              </w:rPr>
              <w:br/>
              <w:t>1.支持图片调度到与算法匹配的可用的GPU进行分析</w:t>
            </w:r>
            <w:r>
              <w:rPr>
                <w:rFonts w:ascii="宋体" w:hAnsi="宋体" w:cs="宋体" w:hint="eastAsia"/>
                <w:color w:val="000000"/>
                <w:kern w:val="0"/>
                <w:sz w:val="21"/>
                <w:szCs w:val="21"/>
                <w:lang w:bidi="ar"/>
              </w:rPr>
              <w:br/>
              <w:t>2.支持图片异常重试，支持配置重试次数</w:t>
            </w:r>
            <w:r>
              <w:rPr>
                <w:rFonts w:ascii="宋体" w:hAnsi="宋体" w:cs="宋体" w:hint="eastAsia"/>
                <w:color w:val="000000"/>
                <w:kern w:val="0"/>
                <w:sz w:val="21"/>
                <w:szCs w:val="21"/>
                <w:lang w:bidi="ar"/>
              </w:rPr>
              <w:br/>
              <w:t>3.支持结构化类的高级功能，例如支持人脸关联人体分析、人体关联人脸、车辆关联人脸</w:t>
            </w:r>
            <w:r>
              <w:rPr>
                <w:rFonts w:ascii="宋体" w:hAnsi="宋体" w:cs="宋体" w:hint="eastAsia"/>
                <w:color w:val="000000"/>
                <w:kern w:val="0"/>
                <w:sz w:val="21"/>
                <w:szCs w:val="21"/>
                <w:lang w:bidi="ar"/>
              </w:rPr>
              <w:br/>
              <w:t>4.支持算法无授权时，临时缓存无授权的图片，保证后续数据能继续分析，不阻塞任务</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val="restar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算法集成管理</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算法管理</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提供多种类型算法的仓库化管理服务，支持上</w:t>
            </w:r>
            <w:proofErr w:type="gramStart"/>
            <w:r>
              <w:rPr>
                <w:rFonts w:ascii="宋体" w:hAnsi="宋体" w:cs="宋体" w:hint="eastAsia"/>
                <w:color w:val="000000"/>
                <w:kern w:val="0"/>
                <w:sz w:val="21"/>
                <w:szCs w:val="21"/>
                <w:lang w:bidi="ar"/>
              </w:rPr>
              <w:t>传不同</w:t>
            </w:r>
            <w:proofErr w:type="gramEnd"/>
            <w:r>
              <w:rPr>
                <w:rFonts w:ascii="宋体" w:hAnsi="宋体" w:cs="宋体" w:hint="eastAsia"/>
                <w:color w:val="000000"/>
                <w:kern w:val="0"/>
                <w:sz w:val="21"/>
                <w:szCs w:val="21"/>
                <w:lang w:bidi="ar"/>
              </w:rPr>
              <w:t>厂家、不同版本的算法包，对算法进行统一化后台管理，并展示算法的详细信息。支持按需选择算法上架到算法展厅并展示算法的详细信息，上架的算法支持通过平台配置算法分析任务。</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行为事</w:t>
            </w:r>
            <w:r>
              <w:rPr>
                <w:rFonts w:ascii="宋体" w:hAnsi="宋体" w:cs="宋体" w:hint="eastAsia"/>
                <w:color w:val="000000"/>
                <w:kern w:val="0"/>
                <w:sz w:val="21"/>
                <w:szCs w:val="21"/>
                <w:lang w:bidi="ar"/>
              </w:rPr>
              <w:lastRenderedPageBreak/>
              <w:t>件智能视频分析算法</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包含13个算法，分别是：室内人员站立检测,室内人员静</w:t>
            </w:r>
            <w:r>
              <w:rPr>
                <w:rFonts w:ascii="宋体" w:hAnsi="宋体" w:cs="宋体" w:hint="eastAsia"/>
                <w:color w:val="000000"/>
                <w:kern w:val="0"/>
                <w:sz w:val="21"/>
                <w:szCs w:val="21"/>
                <w:lang w:bidi="ar"/>
              </w:rPr>
              <w:lastRenderedPageBreak/>
              <w:t>坐检测,室内超时滞留检测,室内起身检测,室内人数统计,室内声强突变检测,室内制服检测,室内玩手机检测,室内肢体冲突检测,室内人员倒地检测,室内人员岗位值守情况检测,室内人数异常检测,室内人员攀高检测。</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7</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可见光烟雾检测算法</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基于图片检测模型，识别图片中秸秆燃烧产生的烟雾、工厂烟囱烟雾、居民房烟雾、云彩等类型，辅助执法人员对不合</w:t>
            </w:r>
            <w:proofErr w:type="gramStart"/>
            <w:r>
              <w:rPr>
                <w:rFonts w:ascii="宋体" w:hAnsi="宋体" w:cs="宋体" w:hint="eastAsia"/>
                <w:color w:val="000000"/>
                <w:kern w:val="0"/>
                <w:sz w:val="21"/>
                <w:szCs w:val="21"/>
                <w:lang w:bidi="ar"/>
              </w:rPr>
              <w:t>规</w:t>
            </w:r>
            <w:proofErr w:type="gramEnd"/>
            <w:r>
              <w:rPr>
                <w:rFonts w:ascii="宋体" w:hAnsi="宋体" w:cs="宋体" w:hint="eastAsia"/>
                <w:color w:val="000000"/>
                <w:kern w:val="0"/>
                <w:sz w:val="21"/>
                <w:szCs w:val="21"/>
                <w:lang w:bidi="ar"/>
              </w:rPr>
              <w:t>的燃烧行为进行检测治理。</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安全帽佩戴检测算法</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通过图像分析技术，检测出画面中戴安全帽的对象和未戴安全帽的对象，可识别红色、橙色、蓝色、白色、黄色安全帽。</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反光衣穿戴检测算法</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通过图像分析技术，检测画面中穿反光衣的对象和未穿反光衣的对象，主要支持颜色有黄色和橙色。</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室内消防通道占用检测算法</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通过图像分析技术，检测室内消防通道是否被非法占用，辅助执法人员对不合法规的交通情况进行检测治理。</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11</w:t>
            </w:r>
          </w:p>
        </w:tc>
        <w:tc>
          <w:tcPr>
            <w:tcW w:w="451" w:type="pct"/>
            <w:vMerge/>
            <w:shd w:val="clear" w:color="auto" w:fill="auto"/>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shd w:val="clear" w:color="auto" w:fill="auto"/>
            <w:noWrap/>
            <w:vAlign w:val="center"/>
          </w:tcPr>
          <w:p w:rsidR="003F713F" w:rsidRDefault="003F713F">
            <w:pPr>
              <w:adjustRightInd/>
              <w:snapToGrid/>
              <w:spacing w:line="400" w:lineRule="exact"/>
              <w:ind w:firstLineChars="0" w:firstLine="0"/>
              <w:jc w:val="left"/>
              <w:rPr>
                <w:rFonts w:ascii="宋体" w:hAnsi="宋体" w:cs="宋体"/>
                <w:color w:val="000000"/>
                <w:kern w:val="0"/>
                <w:sz w:val="21"/>
                <w:szCs w:val="21"/>
                <w:lang w:bidi="ar"/>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城管事件(公用设施)算法</w:t>
            </w:r>
          </w:p>
        </w:tc>
        <w:tc>
          <w:tcPr>
            <w:tcW w:w="3089"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包含5个算法，分别是：雨水篦子堵塞检测,井盖异常检测,雨水篦子破损检测,电力设施异常检测,消防设施异常检测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12</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城管事件(街面秩序)算法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包含7个算法，分别是：占道废品收购检测,店外经营检测,流浪乞讨人员检测（需救助情形）,无照游商检测,非机动车乱停检测,占道经营检测,机动车乱停检测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13</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城管事件(宣传广告)算法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包含5个算法，分别是：违规牌匾检测,违规标语宣传品检测,街头散发广告检测,违规户外广告检测,非法小广告检测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14</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城管事件(园林绿化设施)算法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包含2个算法，分别是：道路积水检测,路面塌陷检测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15</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w:t>
            </w:r>
            <w:r>
              <w:rPr>
                <w:rFonts w:ascii="宋体" w:hAnsi="宋体" w:cs="宋体" w:hint="eastAsia"/>
                <w:color w:val="000000"/>
                <w:kern w:val="0"/>
                <w:sz w:val="21"/>
                <w:szCs w:val="21"/>
                <w:lang w:bidi="ar"/>
              </w:rPr>
              <w:lastRenderedPageBreak/>
              <w:t>件智能图片分析</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包含14个算法，分别是：乱堆物堆料检测,店外经营检测,</w:t>
            </w:r>
            <w:r>
              <w:rPr>
                <w:rFonts w:ascii="宋体" w:hAnsi="宋体" w:cs="宋体" w:hint="eastAsia"/>
                <w:color w:val="000000"/>
                <w:kern w:val="0"/>
                <w:sz w:val="21"/>
                <w:szCs w:val="21"/>
                <w:lang w:bidi="ar"/>
              </w:rPr>
              <w:lastRenderedPageBreak/>
              <w:t>道路积水检测,非机动车乱停检测,无照游商检测,占道经营检测,暴露垃圾检测,机动车乱停检测,打包垃圾检测,废弃家具检测,垃圾箱满溢检测,违规户外广告检测,沿街晾挂检测,违规撑伞检测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16</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道路大型车辆检测</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基于图像分析技术，</w:t>
            </w:r>
            <w:proofErr w:type="gramStart"/>
            <w:r>
              <w:rPr>
                <w:rFonts w:ascii="宋体" w:hAnsi="宋体" w:cs="宋体" w:hint="eastAsia"/>
                <w:color w:val="000000"/>
                <w:kern w:val="0"/>
                <w:sz w:val="21"/>
                <w:szCs w:val="21"/>
                <w:lang w:bidi="ar"/>
              </w:rPr>
              <w:t>利用道</w:t>
            </w:r>
            <w:proofErr w:type="gramEnd"/>
            <w:r>
              <w:rPr>
                <w:rFonts w:ascii="宋体" w:hAnsi="宋体" w:cs="宋体" w:hint="eastAsia"/>
                <w:color w:val="000000"/>
                <w:kern w:val="0"/>
                <w:sz w:val="21"/>
                <w:szCs w:val="21"/>
                <w:lang w:bidi="ar"/>
              </w:rPr>
              <w:t>路卡口从车辆正前方或正后方抓拍，识别出图像中的车辆类型及渣土车车厢状态和装载物品。其中车辆类型包括：渣土车、货车、工程机械车、箱式车、客车、轿车、三轮车，渣土车车厢状态包括：闭合好、空载和未闭合，并在车厢未闭合状态下，识别渣土、砖块、沙石等常见装载物品。</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17</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电瓶车停放检测算法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通过图像分析技术，可对路边、人行道、园区等场景中停放的各种类型电瓶车进行检测识别，用于电瓶车乱停乱放、</w:t>
            </w:r>
            <w:proofErr w:type="gramStart"/>
            <w:r>
              <w:rPr>
                <w:rFonts w:ascii="宋体" w:hAnsi="宋体" w:cs="宋体" w:hint="eastAsia"/>
                <w:color w:val="000000"/>
                <w:kern w:val="0"/>
                <w:sz w:val="21"/>
                <w:szCs w:val="21"/>
                <w:lang w:bidi="ar"/>
              </w:rPr>
              <w:t>违规进</w:t>
            </w:r>
            <w:proofErr w:type="gramEnd"/>
            <w:r>
              <w:rPr>
                <w:rFonts w:ascii="宋体" w:hAnsi="宋体" w:cs="宋体" w:hint="eastAsia"/>
                <w:color w:val="000000"/>
                <w:kern w:val="0"/>
                <w:sz w:val="21"/>
                <w:szCs w:val="21"/>
                <w:lang w:bidi="ar"/>
              </w:rPr>
              <w:t>电梯、消防通道占用等业务场景中。</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18</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垃圾投放异常检测算法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对抓拍的街道垃圾回收站定时抓拍图片进行分析，识别图片中乱扔的打包垃圾、暴露垃圾、施工废弃料、垃圾桶满溢等异常事件</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19</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违法占地违法建设检测算法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对国土中违法建设和占地、城管中违法建设行为相关的物品和场景进行识别，包括建筑工具：挖掘机、推土机、压路机、搅拌车、小卡车、卡车、工程机械、农用三轮车、塔吊、水泥搅拌机、农用耕地机12种；建筑材料：堆沙、堆砖、篷布、砂石堆4种；临时建筑：活动板房、大棚、厂房3种；房屋建设：无门窗建设房、楼顶玻璃房、脚手架建设房、施工场景、简易脚手架5种；楼顶建设：屋顶彩板、楼顶亭子2种；以及带安全帽的施工人员。</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20</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犬只识别算法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通过图像分析技术，对画面中的犬只进行识别，可搭配【牵狗绳识别算法】检测犬</w:t>
            </w:r>
            <w:proofErr w:type="gramStart"/>
            <w:r>
              <w:rPr>
                <w:rFonts w:ascii="宋体" w:hAnsi="宋体" w:cs="宋体" w:hint="eastAsia"/>
                <w:color w:val="000000"/>
                <w:kern w:val="0"/>
                <w:sz w:val="21"/>
                <w:szCs w:val="21"/>
                <w:lang w:bidi="ar"/>
              </w:rPr>
              <w:t>只是否</w:t>
            </w:r>
            <w:proofErr w:type="gramEnd"/>
            <w:r>
              <w:rPr>
                <w:rFonts w:ascii="宋体" w:hAnsi="宋体" w:cs="宋体" w:hint="eastAsia"/>
                <w:color w:val="000000"/>
                <w:kern w:val="0"/>
                <w:sz w:val="21"/>
                <w:szCs w:val="21"/>
                <w:lang w:bidi="ar"/>
              </w:rPr>
              <w:t>牵狗绳，适用于文明养犬遛犬。</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21</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牵狗绳识别算法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通过图像分析技术，检测图像中的牵狗绳目标，需要搭配【犬只识别算法】判断犬</w:t>
            </w:r>
            <w:proofErr w:type="gramStart"/>
            <w:r>
              <w:rPr>
                <w:rFonts w:ascii="宋体" w:hAnsi="宋体" w:cs="宋体" w:hint="eastAsia"/>
                <w:color w:val="000000"/>
                <w:kern w:val="0"/>
                <w:sz w:val="21"/>
                <w:szCs w:val="21"/>
                <w:lang w:bidi="ar"/>
              </w:rPr>
              <w:t>只是否牵</w:t>
            </w:r>
            <w:proofErr w:type="gramEnd"/>
            <w:r>
              <w:rPr>
                <w:rFonts w:ascii="宋体" w:hAnsi="宋体" w:cs="宋体" w:hint="eastAsia"/>
                <w:color w:val="000000"/>
                <w:kern w:val="0"/>
                <w:sz w:val="21"/>
                <w:szCs w:val="21"/>
                <w:lang w:bidi="ar"/>
              </w:rPr>
              <w:t>绳，适用于文明养狗遛狗。</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22</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渣土车识别算法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通过视频图像分析技术，对输入的图片进行检测、分析，识别是否为渣土车，后盖板密封状态，如果有符合像素要求的车牌号码，对车牌进行识别。</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23</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烟雾图片检测算法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通过对输入的图片进行检测、分析，提取图像中的烟雾的关键特征，可支持对野外烟雾、园区烟雾进行检测报警。</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24</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城管事件(突发事件)算法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包含2个算法，分别是：道路积水检测,路面塌陷检测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25</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电瓶车</w:t>
            </w:r>
            <w:proofErr w:type="gramStart"/>
            <w:r>
              <w:rPr>
                <w:rFonts w:ascii="宋体" w:hAnsi="宋体" w:cs="宋体" w:hint="eastAsia"/>
                <w:color w:val="000000"/>
                <w:kern w:val="0"/>
                <w:sz w:val="21"/>
                <w:szCs w:val="21"/>
                <w:lang w:bidi="ar"/>
              </w:rPr>
              <w:t>违规进</w:t>
            </w:r>
            <w:proofErr w:type="gramEnd"/>
            <w:r>
              <w:rPr>
                <w:rFonts w:ascii="宋体" w:hAnsi="宋体" w:cs="宋体" w:hint="eastAsia"/>
                <w:color w:val="000000"/>
                <w:kern w:val="0"/>
                <w:sz w:val="21"/>
                <w:szCs w:val="21"/>
                <w:lang w:bidi="ar"/>
              </w:rPr>
              <w:t>电梯检测算法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通过图像分析技术，对图片中电瓶车违规进入电梯行为进行检测，辅助管理人员对安全乘坐电梯进行检测管理。</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26</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动火作业检测算法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动火作业：指在厂区内进行焊接、切割、加热、打磨;</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以及在易燃易爆场所使用电钻、砂轮等可能产生：火星、火花和赤热表面的临时性作业。</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本算法检测动火的特征：火星、火花等；支持对氧气瓶、乙炔瓶、灭火器的检测。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27</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煤气罐检测算法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通过图像分析技术，对画面中出现的煤气罐进行检测，保障人员人身安全。</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28</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城管事件(市容环境)算法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包含27个算法，分别是：绿化弃料检测,空调外机低挂检测,露天烧烤检测,废弃家具检测,道路不洁检测,橱窗张贴检测,绿地脏乱检测,动物尸体检测,暴露垃圾检测,积存垃圾渣土检测,垃圾箱满溢检测,私搭乱建检测,道路遗撒检测,道路破损检测,道路污水检测,擅自架设管线杆线设施检测,非装饰性树挂检测,水域不洁检测,</w:t>
            </w:r>
            <w:proofErr w:type="gramStart"/>
            <w:r>
              <w:rPr>
                <w:rFonts w:ascii="宋体" w:hAnsi="宋体" w:cs="宋体" w:hint="eastAsia"/>
                <w:color w:val="000000"/>
                <w:kern w:val="0"/>
                <w:sz w:val="21"/>
                <w:szCs w:val="21"/>
                <w:lang w:bidi="ar"/>
              </w:rPr>
              <w:t>违章接坡检测</w:t>
            </w:r>
            <w:proofErr w:type="gramEnd"/>
            <w:r>
              <w:rPr>
                <w:rFonts w:ascii="宋体" w:hAnsi="宋体" w:cs="宋体" w:hint="eastAsia"/>
                <w:color w:val="000000"/>
                <w:kern w:val="0"/>
                <w:sz w:val="21"/>
                <w:szCs w:val="21"/>
                <w:lang w:bidi="ar"/>
              </w:rPr>
              <w:t>,焚烧垃圾树叶检测,不规范垃圾桶检测,违规撑伞检测,打包垃圾检测,擅自饲养家禽家畜检测,气模拱门检测,沿街晾挂检测,乱堆物堆料检测</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29</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船只识别算法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通过图像分析技术，检测河道、湖泊中的船只，可实时监测水域内船舶情况，及时发现和处理违法违规情况。</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30</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钓鱼检测算法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检测画面中是否存在钓鱼的人，适用于水库、山塘、景观河道内禁止钓鱼，促进景观河道生态保护。</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31</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水面漂浮物检</w:t>
            </w:r>
            <w:r>
              <w:rPr>
                <w:rFonts w:ascii="宋体" w:hAnsi="宋体" w:cs="宋体" w:hint="eastAsia"/>
                <w:color w:val="000000"/>
                <w:kern w:val="0"/>
                <w:sz w:val="21"/>
                <w:szCs w:val="21"/>
                <w:lang w:bidi="ar"/>
              </w:rPr>
              <w:lastRenderedPageBreak/>
              <w:t>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提供漂浮物检测的能力，可以使用在河道、湖区水面清洁检测场景，对水面的漂浮物进行检测和识别，包括垃圾类</w:t>
            </w:r>
            <w:r>
              <w:rPr>
                <w:rFonts w:ascii="宋体" w:hAnsi="宋体" w:cs="宋体" w:hint="eastAsia"/>
                <w:color w:val="000000"/>
                <w:kern w:val="0"/>
                <w:sz w:val="21"/>
                <w:szCs w:val="21"/>
                <w:lang w:bidi="ar"/>
              </w:rPr>
              <w:lastRenderedPageBreak/>
              <w:t>（塑料袋、纸箱、水瓶、泡沫板等）漂浮物、植物类（水藻、水草、成片树枝落叶等）漂浮物、其他类（动物尸体、固定设施等）漂浮物。</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lastRenderedPageBreak/>
              <w:t>32</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游泳检测算法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检测画面中是否存在游泳的人，对穿衣服的人、半身或全裸的人进行识别，适用于水库、山塘、景观河道内禁止游泳，促进景观河道生态保护。</w:t>
            </w:r>
          </w:p>
        </w:tc>
      </w:tr>
      <w:tr w:rsidR="003F713F">
        <w:trPr>
          <w:trHeight w:val="285"/>
          <w:jc w:val="center"/>
        </w:trPr>
        <w:tc>
          <w:tcPr>
            <w:tcW w:w="404" w:type="pct"/>
            <w:shd w:val="clear" w:color="auto" w:fill="auto"/>
            <w:noWrap/>
            <w:vAlign w:val="center"/>
          </w:tcPr>
          <w:p w:rsidR="003F713F" w:rsidRDefault="00825332">
            <w:pPr>
              <w:adjustRightInd/>
              <w:snapToGrid/>
              <w:spacing w:line="400" w:lineRule="exact"/>
              <w:ind w:firstLineChars="0" w:firstLine="0"/>
              <w:jc w:val="center"/>
              <w:rPr>
                <w:kern w:val="0"/>
                <w:sz w:val="21"/>
                <w:szCs w:val="21"/>
              </w:rPr>
            </w:pPr>
            <w:r>
              <w:rPr>
                <w:rFonts w:hint="eastAsia"/>
                <w:kern w:val="0"/>
                <w:sz w:val="21"/>
                <w:szCs w:val="21"/>
              </w:rPr>
              <w:t>33</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shd w:val="clear" w:color="auto" w:fill="auto"/>
            <w:noWrap/>
            <w:vAlign w:val="center"/>
          </w:tcPr>
          <w:p w:rsidR="003F713F" w:rsidRDefault="00825332">
            <w:pPr>
              <w:adjustRightInd/>
              <w:snapToGrid/>
              <w:spacing w:line="400" w:lineRule="exact"/>
              <w:ind w:firstLineChars="0" w:firstLine="0"/>
              <w:jc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大中型哺乳动物识别算法</w:t>
            </w:r>
          </w:p>
        </w:tc>
        <w:tc>
          <w:tcPr>
            <w:tcW w:w="3089" w:type="pct"/>
            <w:shd w:val="clear" w:color="auto" w:fill="auto"/>
            <w:noWrap/>
            <w:vAlign w:val="center"/>
          </w:tcPr>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基于图片检测分类模型，监测兽类的种类，对兽类实时告警，主要适用于白天光照条件较好场景。</w:t>
            </w:r>
          </w:p>
          <w:p w:rsidR="003F713F" w:rsidRDefault="00825332">
            <w:pPr>
              <w:adjustRightInd/>
              <w:snapToGrid/>
              <w:spacing w:line="400" w:lineRule="exact"/>
              <w:ind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已实现的可检测的动物有：藏羚羊、渔猫、雪兔、兔</w:t>
            </w:r>
            <w:proofErr w:type="gramStart"/>
            <w:r>
              <w:rPr>
                <w:rFonts w:ascii="宋体" w:hAnsi="宋体" w:cs="宋体" w:hint="eastAsia"/>
                <w:color w:val="000000"/>
                <w:kern w:val="0"/>
                <w:sz w:val="21"/>
                <w:szCs w:val="21"/>
                <w:lang w:bidi="ar"/>
              </w:rPr>
              <w:t>狲</w:t>
            </w:r>
            <w:proofErr w:type="gramEnd"/>
            <w:r>
              <w:rPr>
                <w:rFonts w:ascii="宋体" w:hAnsi="宋体" w:cs="宋体" w:hint="eastAsia"/>
                <w:color w:val="000000"/>
                <w:kern w:val="0"/>
                <w:sz w:val="21"/>
                <w:szCs w:val="21"/>
                <w:lang w:bidi="ar"/>
              </w:rPr>
              <w:t>、猞猁、</w:t>
            </w:r>
            <w:proofErr w:type="gramStart"/>
            <w:r>
              <w:rPr>
                <w:rFonts w:ascii="宋体" w:hAnsi="宋体" w:cs="宋体" w:hint="eastAsia"/>
                <w:color w:val="000000"/>
                <w:kern w:val="0"/>
                <w:sz w:val="21"/>
                <w:szCs w:val="21"/>
                <w:lang w:bidi="ar"/>
              </w:rPr>
              <w:t>普式野马</w:t>
            </w:r>
            <w:proofErr w:type="gramEnd"/>
            <w:r>
              <w:rPr>
                <w:rFonts w:ascii="宋体" w:hAnsi="宋体" w:cs="宋体" w:hint="eastAsia"/>
                <w:color w:val="000000"/>
                <w:kern w:val="0"/>
                <w:sz w:val="21"/>
                <w:szCs w:val="21"/>
                <w:lang w:bidi="ar"/>
              </w:rPr>
              <w:t>、麋鹿、蒙古野驴、黑</w:t>
            </w:r>
            <w:proofErr w:type="gramStart"/>
            <w:r>
              <w:rPr>
                <w:rFonts w:ascii="宋体" w:hAnsi="宋体" w:cs="宋体" w:hint="eastAsia"/>
                <w:color w:val="000000"/>
                <w:kern w:val="0"/>
                <w:sz w:val="21"/>
                <w:szCs w:val="21"/>
                <w:lang w:bidi="ar"/>
              </w:rPr>
              <w:t>麂</w:t>
            </w:r>
            <w:proofErr w:type="gramEnd"/>
            <w:r>
              <w:rPr>
                <w:rFonts w:ascii="宋体" w:hAnsi="宋体" w:cs="宋体" w:hint="eastAsia"/>
                <w:color w:val="000000"/>
                <w:kern w:val="0"/>
                <w:sz w:val="21"/>
                <w:szCs w:val="21"/>
                <w:lang w:bidi="ar"/>
              </w:rPr>
              <w:t>、貉、高鼻羚羊、鹅喉</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、狼、中华鬣羚、小熊猫、岩羊、中华斑羚、黑熊、棕熊、毛冠鹿、野猪、藏狐、黄喉貂、猕猴、伊犁鼠兔、贺兰山鼠兔、巨松鼠、赤狐、</w:t>
            </w:r>
            <w:proofErr w:type="gramStart"/>
            <w:r>
              <w:rPr>
                <w:rFonts w:ascii="宋体" w:hAnsi="宋体" w:cs="宋体" w:hint="eastAsia"/>
                <w:color w:val="000000"/>
                <w:kern w:val="0"/>
                <w:sz w:val="21"/>
                <w:szCs w:val="21"/>
                <w:lang w:bidi="ar"/>
              </w:rPr>
              <w:t>斑林狸</w:t>
            </w:r>
            <w:proofErr w:type="gramEnd"/>
            <w:r>
              <w:rPr>
                <w:rFonts w:ascii="宋体" w:hAnsi="宋体" w:cs="宋体" w:hint="eastAsia"/>
                <w:color w:val="000000"/>
                <w:kern w:val="0"/>
                <w:sz w:val="21"/>
                <w:szCs w:val="21"/>
                <w:lang w:bidi="ar"/>
              </w:rPr>
              <w:t>、獐、白掌长臂猿、蜂猴、黑叶猴、马来熊、貂熊、藏野驴、</w:t>
            </w:r>
            <w:proofErr w:type="gramStart"/>
            <w:r>
              <w:rPr>
                <w:rFonts w:ascii="宋体" w:hAnsi="宋体" w:cs="宋体" w:hint="eastAsia"/>
                <w:color w:val="000000"/>
                <w:kern w:val="0"/>
                <w:sz w:val="21"/>
                <w:szCs w:val="21"/>
                <w:lang w:bidi="ar"/>
              </w:rPr>
              <w:t>豚</w:t>
            </w:r>
            <w:proofErr w:type="gramEnd"/>
            <w:r>
              <w:rPr>
                <w:rFonts w:ascii="宋体" w:hAnsi="宋体" w:cs="宋体" w:hint="eastAsia"/>
                <w:color w:val="000000"/>
                <w:kern w:val="0"/>
                <w:sz w:val="21"/>
                <w:szCs w:val="21"/>
                <w:lang w:bidi="ar"/>
              </w:rPr>
              <w:t>鹿、驼鹿、野牦牛、蒙原</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、河狸、西藏盘羊、紫貂、东白眉长臂猿、豺、穿山甲、亚洲</w:t>
            </w:r>
            <w:proofErr w:type="gramStart"/>
            <w:r>
              <w:rPr>
                <w:rFonts w:ascii="宋体" w:hAnsi="宋体" w:cs="宋体" w:hint="eastAsia"/>
                <w:color w:val="000000"/>
                <w:kern w:val="0"/>
                <w:sz w:val="21"/>
                <w:szCs w:val="21"/>
                <w:lang w:bidi="ar"/>
              </w:rPr>
              <w:t>象</w:t>
            </w:r>
            <w:proofErr w:type="gramEnd"/>
            <w:r>
              <w:rPr>
                <w:rFonts w:ascii="宋体" w:hAnsi="宋体" w:cs="宋体" w:hint="eastAsia"/>
                <w:color w:val="000000"/>
                <w:kern w:val="0"/>
                <w:sz w:val="21"/>
                <w:szCs w:val="21"/>
                <w:lang w:bidi="ar"/>
              </w:rPr>
              <w:t>、大熊猫、金丝猴、林</w:t>
            </w:r>
            <w:proofErr w:type="gramStart"/>
            <w:r>
              <w:rPr>
                <w:rFonts w:ascii="宋体" w:hAnsi="宋体" w:cs="宋体" w:hint="eastAsia"/>
                <w:color w:val="000000"/>
                <w:kern w:val="0"/>
                <w:sz w:val="21"/>
                <w:szCs w:val="21"/>
                <w:lang w:bidi="ar"/>
              </w:rPr>
              <w:t>麝</w:t>
            </w:r>
            <w:proofErr w:type="gramEnd"/>
            <w:r>
              <w:rPr>
                <w:rFonts w:ascii="宋体" w:hAnsi="宋体" w:cs="宋体" w:hint="eastAsia"/>
                <w:color w:val="000000"/>
                <w:kern w:val="0"/>
                <w:sz w:val="21"/>
                <w:szCs w:val="21"/>
                <w:lang w:bidi="ar"/>
              </w:rPr>
              <w:t>、羚羊、羚牛、梅花鹿、普氏原</w:t>
            </w:r>
            <w:proofErr w:type="gramStart"/>
            <w:r>
              <w:rPr>
                <w:rFonts w:ascii="宋体" w:hAnsi="宋体" w:cs="宋体" w:hint="eastAsia"/>
                <w:color w:val="000000"/>
                <w:kern w:val="0"/>
                <w:sz w:val="21"/>
                <w:szCs w:val="21"/>
                <w:lang w:bidi="ar"/>
              </w:rPr>
              <w:t>羚</w:t>
            </w:r>
            <w:proofErr w:type="gramEnd"/>
            <w:r>
              <w:rPr>
                <w:rFonts w:ascii="宋体" w:hAnsi="宋体" w:cs="宋体" w:hint="eastAsia"/>
                <w:color w:val="000000"/>
                <w:kern w:val="0"/>
                <w:sz w:val="21"/>
                <w:szCs w:val="21"/>
                <w:lang w:bidi="ar"/>
              </w:rPr>
              <w:t>、马</w:t>
            </w:r>
            <w:proofErr w:type="gramStart"/>
            <w:r>
              <w:rPr>
                <w:rFonts w:ascii="宋体" w:hAnsi="宋体" w:cs="宋体" w:hint="eastAsia"/>
                <w:color w:val="000000"/>
                <w:kern w:val="0"/>
                <w:sz w:val="21"/>
                <w:szCs w:val="21"/>
                <w:lang w:bidi="ar"/>
              </w:rPr>
              <w:t>麝</w:t>
            </w:r>
            <w:proofErr w:type="gramEnd"/>
            <w:r>
              <w:rPr>
                <w:rFonts w:ascii="宋体" w:hAnsi="宋体" w:cs="宋体" w:hint="eastAsia"/>
                <w:color w:val="000000"/>
                <w:kern w:val="0"/>
                <w:sz w:val="21"/>
                <w:szCs w:val="21"/>
                <w:lang w:bidi="ar"/>
              </w:rPr>
              <w:t>、老虎、荒漠猫、野骆驼、野马、雪豹、云豹、豹子。</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val="restar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分析软件引擎</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分析软件引擎</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一、核心功能</w:t>
            </w:r>
            <w:r>
              <w:rPr>
                <w:rFonts w:ascii="宋体" w:hAnsi="宋体" w:cs="宋体" w:hint="eastAsia"/>
                <w:color w:val="000000"/>
                <w:kern w:val="0"/>
                <w:sz w:val="21"/>
                <w:szCs w:val="21"/>
                <w:lang w:bidi="ar"/>
              </w:rPr>
              <w:br/>
              <w:t>1、支持rtsp协议</w:t>
            </w:r>
            <w:proofErr w:type="gramStart"/>
            <w:r>
              <w:rPr>
                <w:rFonts w:ascii="宋体" w:hAnsi="宋体" w:cs="宋体" w:hint="eastAsia"/>
                <w:color w:val="000000"/>
                <w:kern w:val="0"/>
                <w:sz w:val="21"/>
                <w:szCs w:val="21"/>
                <w:lang w:bidi="ar"/>
              </w:rPr>
              <w:t>取流处理</w:t>
            </w:r>
            <w:proofErr w:type="gramEnd"/>
            <w:r>
              <w:rPr>
                <w:rFonts w:ascii="宋体" w:hAnsi="宋体" w:cs="宋体" w:hint="eastAsia"/>
                <w:color w:val="000000"/>
                <w:kern w:val="0"/>
                <w:sz w:val="21"/>
                <w:szCs w:val="21"/>
                <w:lang w:bidi="ar"/>
              </w:rPr>
              <w:t>视频数据，支持实时流、历史流，像素范围200万（1920*1080）~800万（4096*2160）；</w:t>
            </w:r>
            <w:r>
              <w:rPr>
                <w:rFonts w:ascii="宋体" w:hAnsi="宋体" w:cs="宋体" w:hint="eastAsia"/>
                <w:color w:val="000000"/>
                <w:kern w:val="0"/>
                <w:sz w:val="21"/>
                <w:szCs w:val="21"/>
                <w:lang w:bidi="ar"/>
              </w:rPr>
              <w:br/>
              <w:t>2、支持http协议取</w:t>
            </w:r>
            <w:proofErr w:type="gramStart"/>
            <w:r>
              <w:rPr>
                <w:rFonts w:ascii="宋体" w:hAnsi="宋体" w:cs="宋体" w:hint="eastAsia"/>
                <w:color w:val="000000"/>
                <w:kern w:val="0"/>
                <w:sz w:val="21"/>
                <w:szCs w:val="21"/>
                <w:lang w:bidi="ar"/>
              </w:rPr>
              <w:t>图处理</w:t>
            </w:r>
            <w:proofErr w:type="gramEnd"/>
            <w:r>
              <w:rPr>
                <w:rFonts w:ascii="宋体" w:hAnsi="宋体" w:cs="宋体" w:hint="eastAsia"/>
                <w:color w:val="000000"/>
                <w:kern w:val="0"/>
                <w:sz w:val="21"/>
                <w:szCs w:val="21"/>
                <w:lang w:bidi="ar"/>
              </w:rPr>
              <w:t>图片数据，支持标准jpg/jpeg、bmp、png/tiff、tif、静态gif、jfif格式，大小范围128B~10MB，像素不超过8K（8192*8192）；</w:t>
            </w:r>
            <w:r>
              <w:rPr>
                <w:rFonts w:ascii="宋体" w:hAnsi="宋体" w:cs="宋体" w:hint="eastAsia"/>
                <w:color w:val="000000"/>
                <w:kern w:val="0"/>
                <w:sz w:val="21"/>
                <w:szCs w:val="21"/>
                <w:lang w:bidi="ar"/>
              </w:rPr>
              <w:br/>
              <w:t>3、支持分析任务调度，分析任务与算法引擎自动匹配，视频任务支持单GPU卡不同分辨率混跑，图片任务支持单张分析和批量分析；</w:t>
            </w:r>
            <w:r>
              <w:rPr>
                <w:rFonts w:ascii="宋体" w:hAnsi="宋体" w:cs="宋体" w:hint="eastAsia"/>
                <w:color w:val="000000"/>
                <w:kern w:val="0"/>
                <w:sz w:val="21"/>
                <w:szCs w:val="21"/>
                <w:lang w:bidi="ar"/>
              </w:rPr>
              <w:br/>
              <w:t>4、支持GPU硬件资源调度，算法包与硬件资源自动匹配，算法副本数量根据业务要求灵活调配；</w:t>
            </w:r>
            <w:r>
              <w:rPr>
                <w:rFonts w:ascii="宋体" w:hAnsi="宋体" w:cs="宋体" w:hint="eastAsia"/>
                <w:color w:val="000000"/>
                <w:kern w:val="0"/>
                <w:sz w:val="21"/>
                <w:szCs w:val="21"/>
                <w:lang w:bidi="ar"/>
              </w:rPr>
              <w:br/>
              <w:t>5、支持云存储对接，从云存储获取需要分析的图片数据，以及分析过程</w:t>
            </w:r>
            <w:proofErr w:type="gramStart"/>
            <w:r>
              <w:rPr>
                <w:rFonts w:ascii="宋体" w:hAnsi="宋体" w:cs="宋体" w:hint="eastAsia"/>
                <w:color w:val="000000"/>
                <w:kern w:val="0"/>
                <w:sz w:val="21"/>
                <w:szCs w:val="21"/>
                <w:lang w:bidi="ar"/>
              </w:rPr>
              <w:t>中图片</w:t>
            </w:r>
            <w:proofErr w:type="gramEnd"/>
            <w:r>
              <w:rPr>
                <w:rFonts w:ascii="宋体" w:hAnsi="宋体" w:cs="宋体" w:hint="eastAsia"/>
                <w:color w:val="000000"/>
                <w:kern w:val="0"/>
                <w:sz w:val="21"/>
                <w:szCs w:val="21"/>
                <w:lang w:bidi="ar"/>
              </w:rPr>
              <w:t>数据存储到云存储；</w:t>
            </w:r>
            <w:r>
              <w:rPr>
                <w:rFonts w:ascii="宋体" w:hAnsi="宋体" w:cs="宋体" w:hint="eastAsia"/>
                <w:color w:val="000000"/>
                <w:kern w:val="0"/>
                <w:sz w:val="21"/>
                <w:szCs w:val="21"/>
                <w:lang w:bidi="ar"/>
              </w:rPr>
              <w:br/>
              <w:t>6、支持分析结果通过kafka中间件推送；</w:t>
            </w:r>
            <w:r>
              <w:rPr>
                <w:rFonts w:ascii="宋体" w:hAnsi="宋体" w:cs="宋体" w:hint="eastAsia"/>
                <w:color w:val="000000"/>
                <w:kern w:val="0"/>
                <w:sz w:val="21"/>
                <w:szCs w:val="21"/>
                <w:lang w:bidi="ar"/>
              </w:rPr>
              <w:br/>
              <w:t>7、支持运行300+种智能分析算法，包含人脸、人体、车辆、城管、行为分析等；</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8、支持多种算法授权控制机制，可根据业务场景支持并发或总量方式控制；</w:t>
            </w:r>
            <w:r>
              <w:rPr>
                <w:rFonts w:ascii="宋体" w:hAnsi="宋体" w:cs="宋体" w:hint="eastAsia"/>
                <w:color w:val="000000"/>
                <w:kern w:val="0"/>
                <w:sz w:val="21"/>
                <w:szCs w:val="21"/>
                <w:lang w:bidi="ar"/>
              </w:rPr>
              <w:br/>
              <w:t>9、支持AI开放平台算法，能力需单独配置；</w:t>
            </w:r>
            <w:r>
              <w:rPr>
                <w:rFonts w:ascii="宋体" w:hAnsi="宋体" w:cs="宋体" w:hint="eastAsia"/>
                <w:color w:val="000000"/>
                <w:kern w:val="0"/>
                <w:sz w:val="21"/>
                <w:szCs w:val="21"/>
                <w:lang w:bidi="ar"/>
              </w:rPr>
              <w:br/>
              <w:t>二、运</w:t>
            </w:r>
            <w:proofErr w:type="gramStart"/>
            <w:r>
              <w:rPr>
                <w:rFonts w:ascii="宋体" w:hAnsi="宋体" w:cs="宋体" w:hint="eastAsia"/>
                <w:color w:val="000000"/>
                <w:kern w:val="0"/>
                <w:sz w:val="21"/>
                <w:szCs w:val="21"/>
                <w:lang w:bidi="ar"/>
              </w:rPr>
              <w:t>维能力</w:t>
            </w:r>
            <w:proofErr w:type="gramEnd"/>
            <w:r>
              <w:rPr>
                <w:rFonts w:ascii="宋体" w:hAnsi="宋体" w:cs="宋体" w:hint="eastAsia"/>
                <w:color w:val="000000"/>
                <w:kern w:val="0"/>
                <w:sz w:val="21"/>
                <w:szCs w:val="21"/>
                <w:lang w:bidi="ar"/>
              </w:rPr>
              <w:br/>
              <w:t>1、GPU计算设备管理</w:t>
            </w:r>
            <w:r>
              <w:rPr>
                <w:rFonts w:ascii="宋体" w:hAnsi="宋体" w:cs="宋体" w:hint="eastAsia"/>
                <w:color w:val="000000"/>
                <w:kern w:val="0"/>
                <w:sz w:val="21"/>
                <w:szCs w:val="21"/>
                <w:lang w:bidi="ar"/>
              </w:rPr>
              <w:br/>
              <w:t>①支持设备列表添加功能，支持智能分析单元的名称、智能分析单元IP、端口、用户名、密码管理功能；</w:t>
            </w:r>
            <w:r>
              <w:rPr>
                <w:rFonts w:ascii="宋体" w:hAnsi="宋体" w:cs="宋体" w:hint="eastAsia"/>
                <w:color w:val="000000"/>
                <w:kern w:val="0"/>
                <w:sz w:val="21"/>
                <w:szCs w:val="21"/>
                <w:lang w:bidi="ar"/>
              </w:rPr>
              <w:br/>
              <w:t>②支持设备列表删除功能，支持通过界面选择需要删除的智能分析单元；</w:t>
            </w:r>
            <w:r>
              <w:rPr>
                <w:rFonts w:ascii="宋体" w:hAnsi="宋体" w:cs="宋体" w:hint="eastAsia"/>
                <w:color w:val="000000"/>
                <w:kern w:val="0"/>
                <w:sz w:val="21"/>
                <w:szCs w:val="21"/>
                <w:lang w:bidi="ar"/>
              </w:rPr>
              <w:br/>
              <w:t>③支持设备列表重启功能，支持通过界面选择需要重启的智能分析单元；</w:t>
            </w:r>
            <w:r>
              <w:rPr>
                <w:rFonts w:ascii="宋体" w:hAnsi="宋体" w:cs="宋体" w:hint="eastAsia"/>
                <w:color w:val="000000"/>
                <w:kern w:val="0"/>
                <w:sz w:val="21"/>
                <w:szCs w:val="21"/>
                <w:lang w:bidi="ar"/>
              </w:rPr>
              <w:br/>
              <w:t>④支持设备列表关闭功能，支持通过界面选择需要关闭的智能分析单元；</w:t>
            </w:r>
            <w:r>
              <w:rPr>
                <w:rFonts w:ascii="宋体" w:hAnsi="宋体" w:cs="宋体" w:hint="eastAsia"/>
                <w:color w:val="000000"/>
                <w:kern w:val="0"/>
                <w:sz w:val="21"/>
                <w:szCs w:val="21"/>
                <w:lang w:bidi="ar"/>
              </w:rPr>
              <w:br/>
              <w:t>⑤支持设备列表导入功能，支持通过操作界面，选择文件的形式导入智能分析单元；</w:t>
            </w:r>
            <w:r>
              <w:rPr>
                <w:rFonts w:ascii="宋体" w:hAnsi="宋体" w:cs="宋体" w:hint="eastAsia"/>
                <w:color w:val="000000"/>
                <w:kern w:val="0"/>
                <w:sz w:val="21"/>
                <w:szCs w:val="21"/>
                <w:lang w:bidi="ar"/>
              </w:rPr>
              <w:br/>
              <w:t>⑥支持设备列表导出功能，支持通过操作界面，选择导出智能分析单元列表；</w:t>
            </w:r>
            <w:r>
              <w:rPr>
                <w:rFonts w:ascii="宋体" w:hAnsi="宋体" w:cs="宋体" w:hint="eastAsia"/>
                <w:color w:val="000000"/>
                <w:kern w:val="0"/>
                <w:sz w:val="21"/>
                <w:szCs w:val="21"/>
                <w:lang w:bidi="ar"/>
              </w:rPr>
              <w:br/>
              <w:t>⑦支持设备列表地址检索功能，支持通过IP地址检索对应的智能分析设备；</w:t>
            </w:r>
            <w:r>
              <w:rPr>
                <w:rFonts w:ascii="宋体" w:hAnsi="宋体" w:cs="宋体" w:hint="eastAsia"/>
                <w:color w:val="000000"/>
                <w:kern w:val="0"/>
                <w:sz w:val="21"/>
                <w:szCs w:val="21"/>
                <w:lang w:bidi="ar"/>
              </w:rPr>
              <w:br/>
              <w:t>⑧支持设备列表信息查看功能，支持查看智能分析单元的名称、IP地址、序列号、版本号、补丁版本号、硬件状态、服务运行状态、在线状态、UID灯等信息；</w:t>
            </w:r>
            <w:r>
              <w:rPr>
                <w:rFonts w:ascii="宋体" w:hAnsi="宋体" w:cs="宋体" w:hint="eastAsia"/>
                <w:color w:val="000000"/>
                <w:kern w:val="0"/>
                <w:sz w:val="21"/>
                <w:szCs w:val="21"/>
                <w:lang w:bidi="ar"/>
              </w:rPr>
              <w:br/>
              <w:t>⑨支持设备列表显示数量功能，支持每页显示20条智能分析单元及展示智能分析单元详细信息。</w:t>
            </w:r>
            <w:r>
              <w:rPr>
                <w:rFonts w:ascii="宋体" w:hAnsi="宋体" w:cs="宋体" w:hint="eastAsia"/>
                <w:color w:val="000000"/>
                <w:kern w:val="0"/>
                <w:sz w:val="21"/>
                <w:szCs w:val="21"/>
                <w:lang w:bidi="ar"/>
              </w:rPr>
              <w:br/>
              <w:t>2、</w:t>
            </w:r>
            <w:proofErr w:type="gramStart"/>
            <w:r>
              <w:rPr>
                <w:rFonts w:ascii="宋体" w:hAnsi="宋体" w:cs="宋体" w:hint="eastAsia"/>
                <w:color w:val="000000"/>
                <w:kern w:val="0"/>
                <w:sz w:val="21"/>
                <w:szCs w:val="21"/>
                <w:lang w:bidi="ar"/>
              </w:rPr>
              <w:t>算力与</w:t>
            </w:r>
            <w:proofErr w:type="gramEnd"/>
            <w:r>
              <w:rPr>
                <w:rFonts w:ascii="宋体" w:hAnsi="宋体" w:cs="宋体" w:hint="eastAsia"/>
                <w:color w:val="000000"/>
                <w:kern w:val="0"/>
                <w:sz w:val="21"/>
                <w:szCs w:val="21"/>
                <w:lang w:bidi="ar"/>
              </w:rPr>
              <w:t>算法任务管理</w:t>
            </w:r>
            <w:r>
              <w:rPr>
                <w:rFonts w:ascii="宋体" w:hAnsi="宋体" w:cs="宋体" w:hint="eastAsia"/>
                <w:color w:val="000000"/>
                <w:kern w:val="0"/>
                <w:sz w:val="21"/>
                <w:szCs w:val="21"/>
                <w:lang w:bidi="ar"/>
              </w:rPr>
              <w:br/>
              <w:t>①支持节点信息查看管理功能，包括设备ID、IP地址、在线状态、服务版本、协议版本、启动时间、芯片信息等；</w:t>
            </w:r>
            <w:r>
              <w:rPr>
                <w:rFonts w:ascii="宋体" w:hAnsi="宋体" w:cs="宋体" w:hint="eastAsia"/>
                <w:color w:val="000000"/>
                <w:kern w:val="0"/>
                <w:sz w:val="21"/>
                <w:szCs w:val="21"/>
                <w:lang w:bidi="ar"/>
              </w:rPr>
              <w:br/>
              <w:t>②支持芯片信息查看管理功能，包括芯片ID、芯片平台、资源总数、可使用资源、算法名称、加载状态（加载完成/算法未分配）、错误信息提示、授权信息等；</w:t>
            </w:r>
            <w:r>
              <w:rPr>
                <w:rFonts w:ascii="宋体" w:hAnsi="宋体" w:cs="宋体" w:hint="eastAsia"/>
                <w:color w:val="000000"/>
                <w:kern w:val="0"/>
                <w:sz w:val="21"/>
                <w:szCs w:val="21"/>
                <w:lang w:bidi="ar"/>
              </w:rPr>
              <w:br/>
              <w:t>③支持任务信息查看管理功能，包括芯片ID、状态（全部/等待分析/正在分析/完成/任务失败），支持结果条数查询功能；</w:t>
            </w:r>
            <w:r>
              <w:rPr>
                <w:rFonts w:ascii="宋体" w:hAnsi="宋体" w:cs="宋体" w:hint="eastAsia"/>
                <w:color w:val="000000"/>
                <w:kern w:val="0"/>
                <w:sz w:val="21"/>
                <w:szCs w:val="21"/>
                <w:lang w:bidi="ar"/>
              </w:rPr>
              <w:br/>
              <w:t>④支持视频/图片类任务信息查看功能，视频任务信息包</w:t>
            </w:r>
            <w:r>
              <w:rPr>
                <w:rFonts w:ascii="宋体" w:hAnsi="宋体" w:cs="宋体" w:hint="eastAsia"/>
                <w:color w:val="000000"/>
                <w:kern w:val="0"/>
                <w:sz w:val="21"/>
                <w:szCs w:val="21"/>
                <w:lang w:bidi="ar"/>
              </w:rPr>
              <w:lastRenderedPageBreak/>
              <w:t>括序号、任务ID、状态、已执行时间、创建时间、芯片ID等，图片任务信息包括序号、任务ID、状态、已执行时间、创建时间、芯片ID等；</w:t>
            </w:r>
            <w:r>
              <w:rPr>
                <w:rFonts w:ascii="宋体" w:hAnsi="宋体" w:cs="宋体" w:hint="eastAsia"/>
                <w:color w:val="000000"/>
                <w:kern w:val="0"/>
                <w:sz w:val="21"/>
                <w:szCs w:val="21"/>
                <w:lang w:bidi="ar"/>
              </w:rPr>
              <w:br/>
              <w:t>⑤支持名单信息查看管理功能，包括同步方式、同步地址、名单版本、名单加载上限、评分信息、人员信息等；</w:t>
            </w:r>
            <w:r>
              <w:rPr>
                <w:rFonts w:ascii="宋体" w:hAnsi="宋体" w:cs="宋体" w:hint="eastAsia"/>
                <w:color w:val="000000"/>
                <w:kern w:val="0"/>
                <w:sz w:val="21"/>
                <w:szCs w:val="21"/>
                <w:lang w:bidi="ar"/>
              </w:rPr>
              <w:br/>
              <w:t>⑥支持运维信息管理功能，包括运维模块序号、名称，及子节点信息（序号、名称、属性值）；</w:t>
            </w:r>
            <w:r>
              <w:rPr>
                <w:rFonts w:ascii="宋体" w:hAnsi="宋体" w:cs="宋体" w:hint="eastAsia"/>
                <w:color w:val="000000"/>
                <w:kern w:val="0"/>
                <w:sz w:val="21"/>
                <w:szCs w:val="21"/>
                <w:lang w:bidi="ar"/>
              </w:rPr>
              <w:br/>
              <w:t>⑦授权信息查看管理功能，授权信息查看管理内容包括序号、算法组ID、分析目标、分析源类型、分析能力、已使用资源、剩余资源等；</w:t>
            </w:r>
            <w:r>
              <w:rPr>
                <w:rFonts w:ascii="宋体" w:hAnsi="宋体" w:cs="宋体" w:hint="eastAsia"/>
                <w:color w:val="000000"/>
                <w:kern w:val="0"/>
                <w:sz w:val="21"/>
                <w:szCs w:val="21"/>
                <w:lang w:bidi="ar"/>
              </w:rPr>
              <w:br/>
              <w:t>⑧支持授权运</w:t>
            </w:r>
            <w:proofErr w:type="gramStart"/>
            <w:r>
              <w:rPr>
                <w:rFonts w:ascii="宋体" w:hAnsi="宋体" w:cs="宋体" w:hint="eastAsia"/>
                <w:color w:val="000000"/>
                <w:kern w:val="0"/>
                <w:sz w:val="21"/>
                <w:szCs w:val="21"/>
                <w:lang w:bidi="ar"/>
              </w:rPr>
              <w:t>维信息</w:t>
            </w:r>
            <w:proofErr w:type="gramEnd"/>
            <w:r>
              <w:rPr>
                <w:rFonts w:ascii="宋体" w:hAnsi="宋体" w:cs="宋体" w:hint="eastAsia"/>
                <w:color w:val="000000"/>
                <w:kern w:val="0"/>
                <w:sz w:val="21"/>
                <w:szCs w:val="21"/>
                <w:lang w:bidi="ar"/>
              </w:rPr>
              <w:t>查看管理功能，内容包括授权运</w:t>
            </w:r>
            <w:proofErr w:type="gramStart"/>
            <w:r>
              <w:rPr>
                <w:rFonts w:ascii="宋体" w:hAnsi="宋体" w:cs="宋体" w:hint="eastAsia"/>
                <w:color w:val="000000"/>
                <w:kern w:val="0"/>
                <w:sz w:val="21"/>
                <w:szCs w:val="21"/>
                <w:lang w:bidi="ar"/>
              </w:rPr>
              <w:t>维信息</w:t>
            </w:r>
            <w:proofErr w:type="gramEnd"/>
            <w:r>
              <w:rPr>
                <w:rFonts w:ascii="宋体" w:hAnsi="宋体" w:cs="宋体" w:hint="eastAsia"/>
                <w:color w:val="000000"/>
                <w:kern w:val="0"/>
                <w:sz w:val="21"/>
                <w:szCs w:val="21"/>
                <w:lang w:bidi="ar"/>
              </w:rPr>
              <w:t>序号、名称、属性值及结果详情操作等；</w:t>
            </w:r>
            <w:r>
              <w:rPr>
                <w:rFonts w:ascii="宋体" w:hAnsi="宋体" w:cs="宋体" w:hint="eastAsia"/>
                <w:color w:val="000000"/>
                <w:kern w:val="0"/>
                <w:sz w:val="21"/>
                <w:szCs w:val="21"/>
                <w:lang w:bidi="ar"/>
              </w:rPr>
              <w:br/>
              <w:t>⑨支持子节点授权信息查看功能，授权信息内容包括类型、许可类型、授权类型（中心授权/单机授权）、是否到期、剩余天数、授权并发量等。</w:t>
            </w:r>
            <w:r>
              <w:rPr>
                <w:rFonts w:ascii="宋体" w:hAnsi="宋体" w:cs="宋体" w:hint="eastAsia"/>
                <w:color w:val="000000"/>
                <w:kern w:val="0"/>
                <w:sz w:val="21"/>
                <w:szCs w:val="21"/>
                <w:lang w:bidi="ar"/>
              </w:rPr>
              <w:br/>
              <w:t>3、系统管理</w:t>
            </w:r>
            <w:r>
              <w:rPr>
                <w:rFonts w:ascii="宋体" w:hAnsi="宋体" w:cs="宋体" w:hint="eastAsia"/>
                <w:color w:val="000000"/>
                <w:kern w:val="0"/>
                <w:sz w:val="21"/>
                <w:szCs w:val="21"/>
                <w:lang w:bidi="ar"/>
              </w:rPr>
              <w:br/>
              <w:t>①系统支持时间配置功能，功能包括时间配置及夏令时配置，时间配置信息支持时区、设备时间、校</w:t>
            </w:r>
            <w:proofErr w:type="gramStart"/>
            <w:r>
              <w:rPr>
                <w:rFonts w:ascii="宋体" w:hAnsi="宋体" w:cs="宋体" w:hint="eastAsia"/>
                <w:color w:val="000000"/>
                <w:kern w:val="0"/>
                <w:sz w:val="21"/>
                <w:szCs w:val="21"/>
                <w:lang w:bidi="ar"/>
              </w:rPr>
              <w:t>时方式</w:t>
            </w:r>
            <w:proofErr w:type="gramEnd"/>
            <w:r>
              <w:rPr>
                <w:rFonts w:ascii="宋体" w:hAnsi="宋体" w:cs="宋体" w:hint="eastAsia"/>
                <w:color w:val="000000"/>
                <w:kern w:val="0"/>
                <w:sz w:val="21"/>
                <w:szCs w:val="21"/>
                <w:lang w:bidi="ar"/>
              </w:rPr>
              <w:t>等；</w:t>
            </w:r>
            <w:r>
              <w:rPr>
                <w:rFonts w:ascii="宋体" w:hAnsi="宋体" w:cs="宋体" w:hint="eastAsia"/>
                <w:color w:val="000000"/>
                <w:kern w:val="0"/>
                <w:sz w:val="21"/>
                <w:szCs w:val="21"/>
                <w:lang w:bidi="ar"/>
              </w:rPr>
              <w:br/>
              <w:t>②系统支持NTP校时功能，支持配置服务器地址、NTP端口、校时时间间隔等信息；</w:t>
            </w:r>
            <w:r>
              <w:rPr>
                <w:rFonts w:ascii="宋体" w:hAnsi="宋体" w:cs="宋体" w:hint="eastAsia"/>
                <w:color w:val="000000"/>
                <w:kern w:val="0"/>
                <w:sz w:val="21"/>
                <w:szCs w:val="21"/>
                <w:lang w:bidi="ar"/>
              </w:rPr>
              <w:br/>
              <w:t>③系统支持手动校时功能，可手动设置时间或选择与计算机时间同步；</w:t>
            </w:r>
            <w:r>
              <w:rPr>
                <w:rFonts w:ascii="宋体" w:hAnsi="宋体" w:cs="宋体" w:hint="eastAsia"/>
                <w:color w:val="000000"/>
                <w:kern w:val="0"/>
                <w:sz w:val="21"/>
                <w:szCs w:val="21"/>
                <w:lang w:bidi="ar"/>
              </w:rPr>
              <w:br/>
              <w:t>④系统支持用户管理功能，支持用户列表展示，内容包括用户名及用户管理类型等信息；</w:t>
            </w:r>
            <w:r>
              <w:rPr>
                <w:rFonts w:ascii="宋体" w:hAnsi="宋体" w:cs="宋体" w:hint="eastAsia"/>
                <w:color w:val="000000"/>
                <w:kern w:val="0"/>
                <w:sz w:val="21"/>
                <w:szCs w:val="21"/>
                <w:lang w:bidi="ar"/>
              </w:rPr>
              <w:br/>
              <w:t>⑤系统支持日志列表查询及导出功能，支持查看日志类型（操作日志/运行日志/报警日志），可选择日志开始时间与结束时间。日志列表支持展示日志发生时间，模块与详细信息，支持日志一键导出功能；</w:t>
            </w:r>
            <w:r>
              <w:rPr>
                <w:rFonts w:ascii="宋体" w:hAnsi="宋体" w:cs="宋体" w:hint="eastAsia"/>
                <w:color w:val="000000"/>
                <w:kern w:val="0"/>
                <w:sz w:val="21"/>
                <w:szCs w:val="21"/>
                <w:lang w:bidi="ar"/>
              </w:rPr>
              <w:br/>
              <w:t>⑥系统支持设备页面升级操作，可通过版本号查询/补丁版本号查询选择需要升级的设备，查询到的设备信息包括设备名称、IP地址、序列号、版本号、补丁版本号、状态；</w:t>
            </w:r>
            <w:r>
              <w:rPr>
                <w:rFonts w:ascii="宋体" w:hAnsi="宋体" w:cs="宋体" w:hint="eastAsia"/>
                <w:color w:val="000000"/>
                <w:kern w:val="0"/>
                <w:sz w:val="21"/>
                <w:szCs w:val="21"/>
                <w:lang w:bidi="ar"/>
              </w:rPr>
              <w:br/>
              <w:t>⑦系统支持设备一键升级功能，可通过设备界面选择本地升级文件，选择对应设备一键升级；</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⑧系统支持设备恢复默认功能，支持简单恢复与完全恢复两种模式，简单恢复：保留地址信息，日志、算法仓库数据保留，其他参数均恢复到出厂默认；完全恢复：所有参数均恢复到出厂默认(纯管理节点和通用设备保留设备IP)；</w:t>
            </w:r>
            <w:r>
              <w:rPr>
                <w:rFonts w:ascii="宋体" w:hAnsi="宋体" w:cs="宋体" w:hint="eastAsia"/>
                <w:color w:val="000000"/>
                <w:kern w:val="0"/>
                <w:sz w:val="21"/>
                <w:szCs w:val="21"/>
                <w:lang w:bidi="ar"/>
              </w:rPr>
              <w:br/>
              <w:t>⑨系统支持授权操作功能，支持选择授权类型（算法能力授权），支持授权导入/导出操作（授权文件导入/硬件指纹导出），支持本地上传授权文件一键导入功能。支持页面操作指南提示；</w:t>
            </w:r>
            <w:r>
              <w:rPr>
                <w:rFonts w:ascii="宋体" w:hAnsi="宋体" w:cs="宋体" w:hint="eastAsia"/>
                <w:color w:val="000000"/>
                <w:kern w:val="0"/>
                <w:sz w:val="21"/>
                <w:szCs w:val="21"/>
                <w:lang w:bidi="ar"/>
              </w:rPr>
              <w:br/>
              <w:t>⑩系统支持白名单配置功能，支持启动白名单配置功能，支持添加、修改、删除白名单，可查看相关白名单的IP地址信息。</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35</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智能节点数</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软授权支持设备数目的能力</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算法优化策略平台</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算法策略平台</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于各行业算法优化经验沉淀，提供策略编排、策略管理、策略成效分析等能力，实现业务规则自定义编排，多样化的智能增效策略，解决单一算法与业务场景偏离（误报、重复、多算法叠加等）的难题，聚焦智能视觉算法增效，加速各行业智能化应用快速落地。</w:t>
            </w:r>
            <w:r>
              <w:rPr>
                <w:rFonts w:ascii="宋体" w:hAnsi="宋体" w:cs="宋体" w:hint="eastAsia"/>
                <w:color w:val="000000"/>
                <w:kern w:val="0"/>
                <w:sz w:val="21"/>
                <w:szCs w:val="21"/>
                <w:lang w:bidi="ar"/>
              </w:rPr>
              <w:br/>
              <w:t>★支持手动通过事件类型、监控点、素材</w:t>
            </w:r>
            <w:proofErr w:type="gramStart"/>
            <w:r>
              <w:rPr>
                <w:rFonts w:ascii="宋体" w:hAnsi="宋体" w:cs="宋体" w:hint="eastAsia"/>
                <w:color w:val="000000"/>
                <w:kern w:val="0"/>
                <w:sz w:val="21"/>
                <w:szCs w:val="21"/>
                <w:lang w:bidi="ar"/>
              </w:rPr>
              <w:t>库类型</w:t>
            </w:r>
            <w:proofErr w:type="gramEnd"/>
            <w:r>
              <w:rPr>
                <w:rFonts w:ascii="宋体" w:hAnsi="宋体" w:cs="宋体" w:hint="eastAsia"/>
                <w:color w:val="000000"/>
                <w:kern w:val="0"/>
                <w:sz w:val="21"/>
                <w:szCs w:val="21"/>
                <w:lang w:bidi="ar"/>
              </w:rPr>
              <w:t>以及对应的素材</w:t>
            </w:r>
            <w:proofErr w:type="gramStart"/>
            <w:r>
              <w:rPr>
                <w:rFonts w:ascii="宋体" w:hAnsi="宋体" w:cs="宋体" w:hint="eastAsia"/>
                <w:color w:val="000000"/>
                <w:kern w:val="0"/>
                <w:sz w:val="21"/>
                <w:szCs w:val="21"/>
                <w:lang w:bidi="ar"/>
              </w:rPr>
              <w:t>库图片</w:t>
            </w:r>
            <w:proofErr w:type="gramEnd"/>
            <w:r>
              <w:rPr>
                <w:rFonts w:ascii="宋体" w:hAnsi="宋体" w:cs="宋体" w:hint="eastAsia"/>
                <w:color w:val="000000"/>
                <w:kern w:val="0"/>
                <w:sz w:val="21"/>
                <w:szCs w:val="21"/>
                <w:lang w:bidi="ar"/>
              </w:rPr>
              <w:t>进行策略素材库的添加，其中素材库的图片支持通过本地上传、</w:t>
            </w:r>
            <w:proofErr w:type="gramStart"/>
            <w:r>
              <w:rPr>
                <w:rFonts w:ascii="宋体" w:hAnsi="宋体" w:cs="宋体" w:hint="eastAsia"/>
                <w:color w:val="000000"/>
                <w:kern w:val="0"/>
                <w:sz w:val="21"/>
                <w:szCs w:val="21"/>
                <w:lang w:bidi="ar"/>
              </w:rPr>
              <w:t>录像抓图、实时抓图方式</w:t>
            </w:r>
            <w:proofErr w:type="gramEnd"/>
            <w:r>
              <w:rPr>
                <w:rFonts w:ascii="宋体" w:hAnsi="宋体" w:cs="宋体" w:hint="eastAsia"/>
                <w:color w:val="000000"/>
                <w:kern w:val="0"/>
                <w:sz w:val="21"/>
                <w:szCs w:val="21"/>
                <w:lang w:bidi="ar"/>
              </w:rPr>
              <w:t>进行添加，并对上传的图片刻画多边形</w:t>
            </w:r>
            <w:proofErr w:type="gramStart"/>
            <w:r>
              <w:rPr>
                <w:rFonts w:ascii="宋体" w:hAnsi="宋体" w:cs="宋体" w:hint="eastAsia"/>
                <w:color w:val="000000"/>
                <w:kern w:val="0"/>
                <w:sz w:val="21"/>
                <w:szCs w:val="21"/>
                <w:lang w:bidi="ar"/>
              </w:rPr>
              <w:t>框或者</w:t>
            </w:r>
            <w:proofErr w:type="gramEnd"/>
            <w:r>
              <w:rPr>
                <w:rFonts w:ascii="宋体" w:hAnsi="宋体" w:cs="宋体" w:hint="eastAsia"/>
                <w:color w:val="000000"/>
                <w:kern w:val="0"/>
                <w:sz w:val="21"/>
                <w:szCs w:val="21"/>
                <w:lang w:bidi="ar"/>
              </w:rPr>
              <w:t>矩形框。</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r>
              <w:rPr>
                <w:rFonts w:ascii="宋体" w:hAnsi="宋体" w:cs="宋体" w:hint="eastAsia"/>
                <w:b/>
                <w:bCs/>
                <w:color w:val="000000"/>
                <w:kern w:val="0"/>
                <w:sz w:val="21"/>
                <w:szCs w:val="21"/>
                <w:lang w:bidi="ar"/>
              </w:rPr>
              <w:br/>
            </w:r>
            <w:r>
              <w:rPr>
                <w:rFonts w:ascii="宋体" w:hAnsi="宋体" w:cs="宋体" w:hint="eastAsia"/>
                <w:color w:val="000000"/>
                <w:kern w:val="0"/>
                <w:sz w:val="21"/>
                <w:szCs w:val="21"/>
                <w:lang w:bidi="ar"/>
              </w:rPr>
              <w:t>★支持查看模板策略详情，按照任务维</w:t>
            </w:r>
            <w:proofErr w:type="gramStart"/>
            <w:r>
              <w:rPr>
                <w:rFonts w:ascii="宋体" w:hAnsi="宋体" w:cs="宋体" w:hint="eastAsia"/>
                <w:color w:val="000000"/>
                <w:kern w:val="0"/>
                <w:sz w:val="21"/>
                <w:szCs w:val="21"/>
                <w:lang w:bidi="ar"/>
              </w:rPr>
              <w:t>度展示</w:t>
            </w:r>
            <w:proofErr w:type="gramEnd"/>
            <w:r>
              <w:rPr>
                <w:rFonts w:ascii="宋体" w:hAnsi="宋体" w:cs="宋体" w:hint="eastAsia"/>
                <w:color w:val="000000"/>
                <w:kern w:val="0"/>
                <w:sz w:val="21"/>
                <w:szCs w:val="21"/>
                <w:lang w:bidi="ar"/>
              </w:rPr>
              <w:t>模板策略的拓扑图，点击拓扑图中某个任务节点可展示任务信息（任务名称、任务ID、规则版本、算法名称、规则参数等），点击任务信息中的查看策略按钮可展示任务的策略参数信息。</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val="restar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预警事件汇聚级联</w:t>
            </w: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场景事件库</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1.支持在线扩展事件模型，平台预置多种视频智能事件模型；</w:t>
            </w:r>
            <w:r>
              <w:rPr>
                <w:rFonts w:ascii="宋体" w:hAnsi="宋体" w:cs="宋体" w:hint="eastAsia"/>
                <w:color w:val="000000"/>
                <w:kern w:val="0"/>
                <w:sz w:val="21"/>
                <w:szCs w:val="21"/>
                <w:lang w:bidi="ar"/>
              </w:rPr>
              <w:br/>
              <w:t>2.支持场景目录、标签目录维度分类统计展示事件模型；场景目录内置15+种场景，支持自定义。</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3.支持事件模型添加，包括事件基本信息、事件协议信息，支持导入事件协议；</w:t>
            </w:r>
            <w:r>
              <w:rPr>
                <w:rFonts w:ascii="宋体" w:hAnsi="宋体" w:cs="宋体" w:hint="eastAsia"/>
                <w:color w:val="000000"/>
                <w:kern w:val="0"/>
                <w:sz w:val="21"/>
                <w:szCs w:val="21"/>
                <w:lang w:bidi="ar"/>
              </w:rPr>
              <w:br/>
              <w:t>4.支持查看事件详情，包括列表模式，报文模式，schema模式三种。</w:t>
            </w:r>
            <w:r>
              <w:rPr>
                <w:rFonts w:ascii="宋体" w:hAnsi="宋体" w:cs="宋体" w:hint="eastAsia"/>
                <w:color w:val="000000"/>
                <w:kern w:val="0"/>
                <w:sz w:val="21"/>
                <w:szCs w:val="21"/>
                <w:lang w:bidi="ar"/>
              </w:rPr>
              <w:br/>
              <w:t>★支持编辑事件模型，包括事件模型基本信息(事件模型名称、事件模型标识、事件模型编码、关联场景、事件描述、能力集)与事件协议，编辑事件模型信息要求事件上报任务是未运行状态。</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38</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事件检索</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支持对智能分析、前端智能设备或其它人工上报的事件进行入库检索，支持事件概览统计，基于自然语言理解，实现一句话</w:t>
            </w:r>
            <w:proofErr w:type="gramStart"/>
            <w:r>
              <w:rPr>
                <w:rFonts w:ascii="宋体" w:hAnsi="宋体" w:cs="宋体" w:hint="eastAsia"/>
                <w:color w:val="000000"/>
                <w:kern w:val="0"/>
                <w:sz w:val="21"/>
                <w:szCs w:val="21"/>
                <w:lang w:bidi="ar"/>
              </w:rPr>
              <w:t>搜</w:t>
            </w:r>
            <w:proofErr w:type="gramEnd"/>
            <w:r>
              <w:rPr>
                <w:rFonts w:ascii="宋体" w:hAnsi="宋体" w:cs="宋体" w:hint="eastAsia"/>
                <w:color w:val="000000"/>
                <w:kern w:val="0"/>
                <w:sz w:val="21"/>
                <w:szCs w:val="21"/>
                <w:lang w:bidi="ar"/>
              </w:rPr>
              <w:t>事件。</w:t>
            </w:r>
            <w:r>
              <w:rPr>
                <w:rFonts w:ascii="宋体" w:hAnsi="宋体" w:cs="宋体" w:hint="eastAsia"/>
                <w:color w:val="000000"/>
                <w:kern w:val="0"/>
                <w:sz w:val="21"/>
                <w:szCs w:val="21"/>
                <w:lang w:bidi="ar"/>
              </w:rPr>
              <w:br/>
              <w:t>★提供平台事件智能检索，支持根据时间、地点、事件类型等属性一句话搜索事件，搜索结果跳转事件检索页面展示；支持搜索记录查看、清除，同时根据搜索记录进行搜索条件推荐。</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39</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事件</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支持智能事件、预警的汇聚管理，提供基于算法、场景、位置、图片等多维</w:t>
            </w:r>
            <w:proofErr w:type="gramStart"/>
            <w:r>
              <w:rPr>
                <w:rFonts w:ascii="宋体" w:hAnsi="宋体" w:cs="宋体" w:hint="eastAsia"/>
                <w:color w:val="000000"/>
                <w:kern w:val="0"/>
                <w:sz w:val="21"/>
                <w:szCs w:val="21"/>
                <w:lang w:bidi="ar"/>
              </w:rPr>
              <w:t>度事件预警研判分析</w:t>
            </w:r>
            <w:proofErr w:type="gramEnd"/>
            <w:r>
              <w:rPr>
                <w:rFonts w:ascii="宋体" w:hAnsi="宋体" w:cs="宋体" w:hint="eastAsia"/>
                <w:color w:val="000000"/>
                <w:kern w:val="0"/>
                <w:sz w:val="21"/>
                <w:szCs w:val="21"/>
                <w:lang w:bidi="ar"/>
              </w:rPr>
              <w:t>能力。</w:t>
            </w:r>
            <w:r>
              <w:rPr>
                <w:rFonts w:ascii="宋体" w:hAnsi="宋体" w:cs="宋体" w:hint="eastAsia"/>
                <w:color w:val="000000"/>
                <w:kern w:val="0"/>
                <w:sz w:val="21"/>
                <w:szCs w:val="21"/>
                <w:lang w:bidi="ar"/>
              </w:rPr>
              <w:br/>
              <w:t>待</w:t>
            </w:r>
            <w:proofErr w:type="gramStart"/>
            <w:r>
              <w:rPr>
                <w:rFonts w:ascii="宋体" w:hAnsi="宋体" w:cs="宋体" w:hint="eastAsia"/>
                <w:color w:val="000000"/>
                <w:kern w:val="0"/>
                <w:sz w:val="21"/>
                <w:szCs w:val="21"/>
                <w:lang w:bidi="ar"/>
              </w:rPr>
              <w:t>研判事件</w:t>
            </w:r>
            <w:proofErr w:type="gramEnd"/>
            <w:r>
              <w:rPr>
                <w:rFonts w:ascii="宋体" w:hAnsi="宋体" w:cs="宋体" w:hint="eastAsia"/>
                <w:color w:val="000000"/>
                <w:kern w:val="0"/>
                <w:sz w:val="21"/>
                <w:szCs w:val="21"/>
                <w:lang w:bidi="ar"/>
              </w:rPr>
              <w:t>检索：支持对待</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判事件，当前</w:t>
            </w:r>
            <w:proofErr w:type="gramStart"/>
            <w:r>
              <w:rPr>
                <w:rFonts w:ascii="宋体" w:hAnsi="宋体" w:cs="宋体" w:hint="eastAsia"/>
                <w:color w:val="000000"/>
                <w:kern w:val="0"/>
                <w:sz w:val="21"/>
                <w:szCs w:val="21"/>
                <w:lang w:bidi="ar"/>
              </w:rPr>
              <w:t>页全选</w:t>
            </w:r>
            <w:proofErr w:type="gramEnd"/>
            <w:r>
              <w:rPr>
                <w:rFonts w:ascii="宋体" w:hAnsi="宋体" w:cs="宋体" w:hint="eastAsia"/>
                <w:color w:val="000000"/>
                <w:kern w:val="0"/>
                <w:sz w:val="21"/>
                <w:szCs w:val="21"/>
                <w:lang w:bidi="ar"/>
              </w:rPr>
              <w:t>或多选进行批量</w:t>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判，选择处理意见（正报、误报）填写备注信息、支持完成</w:t>
            </w:r>
            <w:proofErr w:type="gramStart"/>
            <w:r>
              <w:rPr>
                <w:rFonts w:ascii="宋体" w:hAnsi="宋体" w:cs="宋体" w:hint="eastAsia"/>
                <w:color w:val="000000"/>
                <w:kern w:val="0"/>
                <w:sz w:val="21"/>
                <w:szCs w:val="21"/>
                <w:lang w:bidi="ar"/>
              </w:rPr>
              <w:t>研判操作</w:t>
            </w:r>
            <w:proofErr w:type="gramEnd"/>
            <w:r>
              <w:rPr>
                <w:rFonts w:ascii="宋体" w:hAnsi="宋体" w:cs="宋体" w:hint="eastAsia"/>
                <w:color w:val="000000"/>
                <w:kern w:val="0"/>
                <w:sz w:val="21"/>
                <w:szCs w:val="21"/>
                <w:lang w:bidi="ar"/>
              </w:rPr>
              <w:t>后列表中相应事件被移除</w:t>
            </w:r>
            <w:r>
              <w:rPr>
                <w:rFonts w:ascii="宋体" w:hAnsi="宋体" w:cs="宋体" w:hint="eastAsia"/>
                <w:color w:val="000000"/>
                <w:kern w:val="0"/>
                <w:sz w:val="21"/>
                <w:szCs w:val="21"/>
                <w:lang w:bidi="ar"/>
              </w:rPr>
              <w:br/>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详情：支持展示事件详情，包括事件模型名称，事件地址，事件状态，事件时间，事件图片，点位名称、点位编号，事件关注度、算法信息、分析名称、任务类型、检测目标信息以及地图展示点位、事件位置信息等</w:t>
            </w:r>
            <w:r>
              <w:rPr>
                <w:rFonts w:ascii="宋体" w:hAnsi="宋体" w:cs="宋体" w:hint="eastAsia"/>
                <w:color w:val="000000"/>
                <w:kern w:val="0"/>
                <w:sz w:val="21"/>
                <w:szCs w:val="21"/>
                <w:lang w:bidi="ar"/>
              </w:rPr>
              <w:br/>
            </w:r>
            <w:proofErr w:type="gramStart"/>
            <w:r>
              <w:rPr>
                <w:rFonts w:ascii="宋体" w:hAnsi="宋体" w:cs="宋体" w:hint="eastAsia"/>
                <w:color w:val="000000"/>
                <w:kern w:val="0"/>
                <w:sz w:val="21"/>
                <w:szCs w:val="21"/>
                <w:lang w:bidi="ar"/>
              </w:rPr>
              <w:t>研</w:t>
            </w:r>
            <w:proofErr w:type="gramEnd"/>
            <w:r>
              <w:rPr>
                <w:rFonts w:ascii="宋体" w:hAnsi="宋体" w:cs="宋体" w:hint="eastAsia"/>
                <w:color w:val="000000"/>
                <w:kern w:val="0"/>
                <w:sz w:val="21"/>
                <w:szCs w:val="21"/>
                <w:lang w:bidi="ar"/>
              </w:rPr>
              <w:t>判统计：支持统计待</w:t>
            </w:r>
            <w:proofErr w:type="gramStart"/>
            <w:r>
              <w:rPr>
                <w:rFonts w:ascii="宋体" w:hAnsi="宋体" w:cs="宋体" w:hint="eastAsia"/>
                <w:color w:val="000000"/>
                <w:kern w:val="0"/>
                <w:sz w:val="21"/>
                <w:szCs w:val="21"/>
                <w:lang w:bidi="ar"/>
              </w:rPr>
              <w:t>研判事件</w:t>
            </w:r>
            <w:proofErr w:type="gramEnd"/>
            <w:r>
              <w:rPr>
                <w:rFonts w:ascii="宋体" w:hAnsi="宋体" w:cs="宋体" w:hint="eastAsia"/>
                <w:color w:val="000000"/>
                <w:kern w:val="0"/>
                <w:sz w:val="21"/>
                <w:szCs w:val="21"/>
                <w:lang w:bidi="ar"/>
              </w:rPr>
              <w:t>总量，各事件模型待</w:t>
            </w:r>
            <w:proofErr w:type="gramStart"/>
            <w:r>
              <w:rPr>
                <w:rFonts w:ascii="宋体" w:hAnsi="宋体" w:cs="宋体" w:hint="eastAsia"/>
                <w:color w:val="000000"/>
                <w:kern w:val="0"/>
                <w:sz w:val="21"/>
                <w:szCs w:val="21"/>
                <w:lang w:bidi="ar"/>
              </w:rPr>
              <w:t>研判事件</w:t>
            </w:r>
            <w:proofErr w:type="gramEnd"/>
            <w:r>
              <w:rPr>
                <w:rFonts w:ascii="宋体" w:hAnsi="宋体" w:cs="宋体" w:hint="eastAsia"/>
                <w:color w:val="000000"/>
                <w:kern w:val="0"/>
                <w:sz w:val="21"/>
                <w:szCs w:val="21"/>
                <w:lang w:bidi="ar"/>
              </w:rPr>
              <w:t>数据量</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事件订阅与推送</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支持通过选择事件类型、设备范围，将事件推动到指定的事件接收地址，支持事件推送任务的启停，支持事件推送的申请和审批，支持平台管理员主动发起推送任务。</w:t>
            </w:r>
            <w:r>
              <w:rPr>
                <w:rFonts w:ascii="宋体" w:hAnsi="宋体" w:cs="宋体" w:hint="eastAsia"/>
                <w:color w:val="000000"/>
                <w:kern w:val="0"/>
                <w:sz w:val="21"/>
                <w:szCs w:val="21"/>
                <w:lang w:bidi="ar"/>
              </w:rPr>
              <w:br/>
              <w:t>事件订阅管理：支持事件订阅任务检索，操作（查看、启停、删除）</w:t>
            </w:r>
            <w:r>
              <w:rPr>
                <w:rFonts w:ascii="宋体" w:hAnsi="宋体" w:cs="宋体" w:hint="eastAsia"/>
                <w:color w:val="000000"/>
                <w:kern w:val="0"/>
                <w:sz w:val="21"/>
                <w:szCs w:val="21"/>
                <w:lang w:bidi="ar"/>
              </w:rPr>
              <w:br/>
              <w:t>事件订阅申请、审批：支持用户在事件检索、事件订阅管</w:t>
            </w:r>
            <w:r>
              <w:rPr>
                <w:rFonts w:ascii="宋体" w:hAnsi="宋体" w:cs="宋体" w:hint="eastAsia"/>
                <w:color w:val="000000"/>
                <w:kern w:val="0"/>
                <w:sz w:val="21"/>
                <w:szCs w:val="21"/>
                <w:lang w:bidi="ar"/>
              </w:rPr>
              <w:lastRenderedPageBreak/>
              <w:t>理、工作台等多入口发起订阅申请，支持平台管理者审批对应工单</w:t>
            </w:r>
            <w:r>
              <w:rPr>
                <w:rFonts w:ascii="宋体" w:hAnsi="宋体" w:cs="宋体" w:hint="eastAsia"/>
                <w:color w:val="000000"/>
                <w:kern w:val="0"/>
                <w:sz w:val="21"/>
                <w:szCs w:val="21"/>
                <w:lang w:bidi="ar"/>
              </w:rPr>
              <w:br/>
              <w:t>发起事件订阅任务：支持平台管理员、运营人员直接发起订阅任务</w:t>
            </w:r>
            <w:r>
              <w:rPr>
                <w:rFonts w:ascii="宋体" w:hAnsi="宋体" w:cs="宋体" w:hint="eastAsia"/>
                <w:color w:val="000000"/>
                <w:kern w:val="0"/>
                <w:sz w:val="21"/>
                <w:szCs w:val="21"/>
                <w:lang w:bidi="ar"/>
              </w:rPr>
              <w:br/>
              <w:t>订阅详情包括显示订阅名称、订阅状态，订阅基本信息（</w:t>
            </w:r>
            <w:proofErr w:type="gramStart"/>
            <w:r>
              <w:rPr>
                <w:rFonts w:ascii="宋体" w:hAnsi="宋体" w:cs="宋体" w:hint="eastAsia"/>
                <w:color w:val="000000"/>
                <w:kern w:val="0"/>
                <w:sz w:val="21"/>
                <w:szCs w:val="21"/>
                <w:lang w:bidi="ar"/>
              </w:rPr>
              <w:t>括</w:t>
            </w:r>
            <w:proofErr w:type="gramEnd"/>
            <w:r>
              <w:rPr>
                <w:rFonts w:ascii="宋体" w:hAnsi="宋体" w:cs="宋体" w:hint="eastAsia"/>
                <w:color w:val="000000"/>
                <w:kern w:val="0"/>
                <w:sz w:val="21"/>
                <w:szCs w:val="21"/>
                <w:lang w:bidi="ar"/>
              </w:rPr>
              <w:t>订阅名称、订阅平台名称、订阅事件模型、订阅类型、创建人、创建时间）、订阅设备、智能推送配置（按时段推送事件、支持邮件或短信推送事件）、事件接收地址。</w:t>
            </w:r>
          </w:p>
        </w:tc>
      </w:tr>
      <w:tr w:rsidR="003F713F">
        <w:trPr>
          <w:trHeight w:val="285"/>
          <w:jc w:val="center"/>
        </w:trPr>
        <w:tc>
          <w:tcPr>
            <w:tcW w:w="404"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41</w:t>
            </w:r>
          </w:p>
        </w:tc>
        <w:tc>
          <w:tcPr>
            <w:tcW w:w="451"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487" w:type="pct"/>
            <w:vMerge/>
            <w:noWrap/>
            <w:vAlign w:val="center"/>
          </w:tcPr>
          <w:p w:rsidR="003F713F" w:rsidRDefault="003F713F">
            <w:pPr>
              <w:widowControl/>
              <w:spacing w:line="400" w:lineRule="exact"/>
              <w:ind w:firstLineChars="0" w:firstLine="0"/>
              <w:jc w:val="center"/>
              <w:rPr>
                <w:rFonts w:ascii="宋体" w:hAnsi="宋体" w:cs="宋体"/>
                <w:color w:val="000000"/>
                <w:sz w:val="21"/>
                <w:szCs w:val="21"/>
              </w:rPr>
            </w:pPr>
          </w:p>
        </w:tc>
        <w:tc>
          <w:tcPr>
            <w:tcW w:w="567" w:type="pct"/>
            <w:noWrap/>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平台对接服务</w:t>
            </w:r>
          </w:p>
        </w:tc>
        <w:tc>
          <w:tcPr>
            <w:tcW w:w="3089" w:type="pct"/>
            <w:noWrap/>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与第三平台进行事件对接，开发对接，数据对接等提供服务能力。</w:t>
            </w:r>
          </w:p>
        </w:tc>
      </w:tr>
    </w:tbl>
    <w:p w:rsidR="003F713F" w:rsidRDefault="003F713F">
      <w:pPr>
        <w:spacing w:line="400" w:lineRule="exact"/>
        <w:ind w:firstLineChars="0" w:firstLine="0"/>
      </w:pPr>
    </w:p>
    <w:p w:rsidR="003F713F" w:rsidRDefault="00825332">
      <w:pPr>
        <w:pStyle w:val="2"/>
        <w:numPr>
          <w:ilvl w:val="0"/>
          <w:numId w:val="0"/>
        </w:numPr>
        <w:spacing w:line="400" w:lineRule="exact"/>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3.3硬件采购配置参数（打“</w:t>
      </w:r>
      <w:r>
        <w:rPr>
          <w:rFonts w:asciiTheme="minorEastAsia" w:eastAsiaTheme="minorEastAsia" w:hAnsiTheme="minorEastAsia" w:cstheme="minorEastAsia" w:hint="eastAsia"/>
          <w:b w:val="0"/>
          <w:kern w:val="0"/>
          <w:sz w:val="24"/>
          <w:szCs w:val="24"/>
        </w:rPr>
        <w:t>★</w:t>
      </w:r>
      <w:r>
        <w:rPr>
          <w:rFonts w:asciiTheme="minorEastAsia" w:eastAsiaTheme="minorEastAsia" w:hAnsiTheme="minorEastAsia" w:cs="黑体" w:hint="eastAsia"/>
          <w:sz w:val="24"/>
          <w:szCs w:val="24"/>
        </w:rPr>
        <w:t>”项为重要指标项）</w:t>
      </w:r>
    </w:p>
    <w:tbl>
      <w:tblPr>
        <w:tblW w:w="5124" w:type="pct"/>
        <w:jc w:val="center"/>
        <w:tblLook w:val="04A0" w:firstRow="1" w:lastRow="0" w:firstColumn="1" w:lastColumn="0" w:noHBand="0" w:noVBand="1"/>
      </w:tblPr>
      <w:tblGrid>
        <w:gridCol w:w="639"/>
        <w:gridCol w:w="1359"/>
        <w:gridCol w:w="5769"/>
        <w:gridCol w:w="491"/>
        <w:gridCol w:w="475"/>
      </w:tblGrid>
      <w:tr w:rsidR="003F713F">
        <w:trPr>
          <w:trHeight w:val="23"/>
          <w:jc w:val="center"/>
        </w:trPr>
        <w:tc>
          <w:tcPr>
            <w:tcW w:w="366"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序号</w:t>
            </w:r>
          </w:p>
        </w:tc>
        <w:tc>
          <w:tcPr>
            <w:tcW w:w="77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分项名称</w:t>
            </w:r>
          </w:p>
        </w:tc>
        <w:tc>
          <w:tcPr>
            <w:tcW w:w="330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性能指标</w:t>
            </w:r>
          </w:p>
        </w:tc>
        <w:tc>
          <w:tcPr>
            <w:tcW w:w="28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数量</w:t>
            </w:r>
          </w:p>
        </w:tc>
        <w:tc>
          <w:tcPr>
            <w:tcW w:w="272"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单位</w:t>
            </w:r>
          </w:p>
        </w:tc>
      </w:tr>
      <w:tr w:rsidR="003F713F">
        <w:trPr>
          <w:trHeight w:val="23"/>
          <w:jc w:val="center"/>
        </w:trPr>
        <w:tc>
          <w:tcPr>
            <w:tcW w:w="366"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77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资源调度服务器</w:t>
            </w:r>
          </w:p>
        </w:tc>
        <w:tc>
          <w:tcPr>
            <w:tcW w:w="330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CPU：配置2颗国产化处理器，单处理器物理核心数≥8核，主频≥3.0 GHz，末级缓存容量≥16 MB，</w:t>
            </w:r>
            <w:proofErr w:type="gramStart"/>
            <w:r>
              <w:rPr>
                <w:rFonts w:ascii="宋体" w:hAnsi="宋体" w:cs="宋体" w:hint="eastAsia"/>
                <w:color w:val="000000"/>
                <w:kern w:val="0"/>
                <w:sz w:val="21"/>
                <w:szCs w:val="21"/>
                <w:lang w:bidi="ar"/>
              </w:rPr>
              <w:t>线程数</w:t>
            </w:r>
            <w:proofErr w:type="gramEnd"/>
            <w:r>
              <w:rPr>
                <w:rFonts w:ascii="宋体" w:hAnsi="宋体" w:cs="宋体" w:hint="eastAsia"/>
                <w:color w:val="000000"/>
                <w:kern w:val="0"/>
                <w:sz w:val="21"/>
                <w:szCs w:val="21"/>
                <w:lang w:bidi="ar"/>
              </w:rPr>
              <w:t>≥16线程，热设计功耗≥90 W，支持内存的最高速率≥3200 MHz，通道数≥2，</w:t>
            </w:r>
            <w:proofErr w:type="gramStart"/>
            <w:r>
              <w:rPr>
                <w:rFonts w:ascii="宋体" w:hAnsi="宋体" w:cs="宋体" w:hint="eastAsia"/>
                <w:color w:val="000000"/>
                <w:kern w:val="0"/>
                <w:sz w:val="21"/>
                <w:szCs w:val="21"/>
                <w:lang w:bidi="ar"/>
              </w:rPr>
              <w:t>位宽</w:t>
            </w:r>
            <w:proofErr w:type="gramEnd"/>
            <w:r>
              <w:rPr>
                <w:rFonts w:ascii="宋体" w:hAnsi="宋体" w:cs="宋体" w:hint="eastAsia"/>
                <w:color w:val="000000"/>
                <w:kern w:val="0"/>
                <w:sz w:val="21"/>
                <w:szCs w:val="21"/>
                <w:lang w:bidi="ar"/>
              </w:rPr>
              <w:t xml:space="preserve">≥64； </w:t>
            </w:r>
            <w:r>
              <w:rPr>
                <w:rFonts w:ascii="宋体" w:hAnsi="宋体" w:cs="宋体" w:hint="eastAsia"/>
                <w:color w:val="000000"/>
                <w:kern w:val="0"/>
                <w:sz w:val="21"/>
                <w:szCs w:val="21"/>
                <w:lang w:bidi="ar"/>
              </w:rPr>
              <w:br/>
              <w:t xml:space="preserve">内存：配置128G DDR4，8根内存插槽，最大可支持扩展至1TB； </w:t>
            </w:r>
            <w:r>
              <w:rPr>
                <w:rFonts w:ascii="宋体" w:hAnsi="宋体" w:cs="宋体" w:hint="eastAsia"/>
                <w:color w:val="000000"/>
                <w:kern w:val="0"/>
                <w:sz w:val="21"/>
                <w:szCs w:val="21"/>
                <w:lang w:bidi="ar"/>
              </w:rPr>
              <w:br/>
              <w:t>硬盘：2块600G 10K SAS HDD硬盘，前置最大可选支持12块3.5寸(兼容2.5寸)热插拔SATA/SAS硬盘，后置最大可选支持2块2.5寸热插拔SATA/SAS硬盘，内置最大可选支持2块2.5寸非热插拔SATA SSD硬盘，</w:t>
            </w:r>
            <w:proofErr w:type="gramStart"/>
            <w:r>
              <w:rPr>
                <w:rFonts w:ascii="宋体" w:hAnsi="宋体" w:cs="宋体" w:hint="eastAsia"/>
                <w:color w:val="000000"/>
                <w:kern w:val="0"/>
                <w:sz w:val="21"/>
                <w:szCs w:val="21"/>
                <w:lang w:bidi="ar"/>
              </w:rPr>
              <w:t>板载最大</w:t>
            </w:r>
            <w:proofErr w:type="gramEnd"/>
            <w:r>
              <w:rPr>
                <w:rFonts w:ascii="宋体" w:hAnsi="宋体" w:cs="宋体" w:hint="eastAsia"/>
                <w:color w:val="000000"/>
                <w:kern w:val="0"/>
                <w:sz w:val="21"/>
                <w:szCs w:val="21"/>
                <w:lang w:bidi="ar"/>
              </w:rPr>
              <w:t xml:space="preserve">可选支持1个SATA M.2硬盘； </w:t>
            </w:r>
            <w:r>
              <w:rPr>
                <w:rFonts w:ascii="宋体" w:hAnsi="宋体" w:cs="宋体" w:hint="eastAsia"/>
                <w:color w:val="000000"/>
                <w:kern w:val="0"/>
                <w:sz w:val="21"/>
                <w:szCs w:val="21"/>
                <w:lang w:bidi="ar"/>
              </w:rPr>
              <w:br/>
              <w:t xml:space="preserve">阵列卡：配置SAS_HBA卡（支持RAID 0/1/10）； </w:t>
            </w:r>
            <w:r>
              <w:rPr>
                <w:rFonts w:ascii="宋体" w:hAnsi="宋体" w:cs="宋体" w:hint="eastAsia"/>
                <w:color w:val="000000"/>
                <w:kern w:val="0"/>
                <w:sz w:val="21"/>
                <w:szCs w:val="21"/>
                <w:lang w:bidi="ar"/>
              </w:rPr>
              <w:br/>
              <w:t xml:space="preserve">PCIE扩展：最大支持4个标准PCIE插槽； </w:t>
            </w:r>
            <w:r>
              <w:rPr>
                <w:rFonts w:ascii="宋体" w:hAnsi="宋体" w:cs="宋体" w:hint="eastAsia"/>
                <w:color w:val="000000"/>
                <w:kern w:val="0"/>
                <w:sz w:val="21"/>
                <w:szCs w:val="21"/>
                <w:lang w:bidi="ar"/>
              </w:rPr>
              <w:br/>
              <w:t>网口：</w:t>
            </w:r>
            <w:proofErr w:type="gramStart"/>
            <w:r>
              <w:rPr>
                <w:rFonts w:ascii="宋体" w:hAnsi="宋体" w:cs="宋体" w:hint="eastAsia"/>
                <w:color w:val="000000"/>
                <w:kern w:val="0"/>
                <w:sz w:val="21"/>
                <w:szCs w:val="21"/>
                <w:lang w:bidi="ar"/>
              </w:rPr>
              <w:t>标配板载2个千兆电口</w:t>
            </w:r>
            <w:proofErr w:type="gramEnd"/>
            <w:r>
              <w:rPr>
                <w:rFonts w:ascii="宋体" w:hAnsi="宋体" w:cs="宋体" w:hint="eastAsia"/>
                <w:color w:val="000000"/>
                <w:kern w:val="0"/>
                <w:sz w:val="21"/>
                <w:szCs w:val="21"/>
                <w:lang w:bidi="ar"/>
              </w:rPr>
              <w:t xml:space="preserve">； </w:t>
            </w:r>
            <w:r>
              <w:rPr>
                <w:rFonts w:ascii="宋体" w:hAnsi="宋体" w:cs="宋体" w:hint="eastAsia"/>
                <w:color w:val="000000"/>
                <w:kern w:val="0"/>
                <w:sz w:val="21"/>
                <w:szCs w:val="21"/>
                <w:lang w:bidi="ar"/>
              </w:rPr>
              <w:br/>
              <w:t>其他接口：</w:t>
            </w:r>
            <w:proofErr w:type="gramStart"/>
            <w:r>
              <w:rPr>
                <w:rFonts w:ascii="宋体" w:hAnsi="宋体" w:cs="宋体" w:hint="eastAsia"/>
                <w:color w:val="000000"/>
                <w:kern w:val="0"/>
                <w:sz w:val="21"/>
                <w:szCs w:val="21"/>
                <w:lang w:bidi="ar"/>
              </w:rPr>
              <w:t>标配1个</w:t>
            </w:r>
            <w:proofErr w:type="gramEnd"/>
            <w:r>
              <w:rPr>
                <w:rFonts w:ascii="宋体" w:hAnsi="宋体" w:cs="宋体" w:hint="eastAsia"/>
                <w:color w:val="000000"/>
                <w:kern w:val="0"/>
                <w:sz w:val="21"/>
                <w:szCs w:val="21"/>
                <w:lang w:bidi="ar"/>
              </w:rPr>
              <w:t xml:space="preserve">IPMI RJ-45管理接口，7个USB 3.0接口，2个VGA接口； </w:t>
            </w:r>
            <w:r>
              <w:rPr>
                <w:rFonts w:ascii="宋体" w:hAnsi="宋体" w:cs="宋体" w:hint="eastAsia"/>
                <w:color w:val="000000"/>
                <w:kern w:val="0"/>
                <w:sz w:val="21"/>
                <w:szCs w:val="21"/>
                <w:lang w:bidi="ar"/>
              </w:rPr>
              <w:br/>
              <w:t xml:space="preserve">电源：配置800W（1+1）高效CRPS冗余电源； </w:t>
            </w:r>
          </w:p>
        </w:tc>
        <w:tc>
          <w:tcPr>
            <w:tcW w:w="28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72"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r>
      <w:tr w:rsidR="003F713F">
        <w:trPr>
          <w:trHeight w:val="23"/>
          <w:jc w:val="center"/>
        </w:trPr>
        <w:tc>
          <w:tcPr>
            <w:tcW w:w="366"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77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算法管理服务器</w:t>
            </w:r>
          </w:p>
        </w:tc>
        <w:tc>
          <w:tcPr>
            <w:tcW w:w="330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CPU：配置2颗国产化处理器，单处理器物理核心数≥8核，主频≥3.0 GHz，末级缓存容量≥16 MB，</w:t>
            </w:r>
            <w:proofErr w:type="gramStart"/>
            <w:r>
              <w:rPr>
                <w:rFonts w:ascii="宋体" w:hAnsi="宋体" w:cs="宋体" w:hint="eastAsia"/>
                <w:color w:val="000000"/>
                <w:kern w:val="0"/>
                <w:sz w:val="21"/>
                <w:szCs w:val="21"/>
                <w:lang w:bidi="ar"/>
              </w:rPr>
              <w:t>线程数</w:t>
            </w:r>
            <w:proofErr w:type="gramEnd"/>
            <w:r>
              <w:rPr>
                <w:rFonts w:ascii="宋体" w:hAnsi="宋体" w:cs="宋体" w:hint="eastAsia"/>
                <w:color w:val="000000"/>
                <w:kern w:val="0"/>
                <w:sz w:val="21"/>
                <w:szCs w:val="21"/>
                <w:lang w:bidi="ar"/>
              </w:rPr>
              <w:t>≥16线程，热设计功耗≥90 W，支持内存的最高速率≥3200 MHz，通道数≥2，</w:t>
            </w:r>
            <w:proofErr w:type="gramStart"/>
            <w:r>
              <w:rPr>
                <w:rFonts w:ascii="宋体" w:hAnsi="宋体" w:cs="宋体" w:hint="eastAsia"/>
                <w:color w:val="000000"/>
                <w:kern w:val="0"/>
                <w:sz w:val="21"/>
                <w:szCs w:val="21"/>
                <w:lang w:bidi="ar"/>
              </w:rPr>
              <w:t>位宽</w:t>
            </w:r>
            <w:proofErr w:type="gramEnd"/>
            <w:r>
              <w:rPr>
                <w:rFonts w:ascii="宋体" w:hAnsi="宋体" w:cs="宋体" w:hint="eastAsia"/>
                <w:color w:val="000000"/>
                <w:kern w:val="0"/>
                <w:sz w:val="21"/>
                <w:szCs w:val="21"/>
                <w:lang w:bidi="ar"/>
              </w:rPr>
              <w:t xml:space="preserve">≥64； </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 xml:space="preserve">内存：配置2根32G DDR4，8根内存插槽，最大可支持扩展至1TB； </w:t>
            </w:r>
            <w:r>
              <w:rPr>
                <w:rFonts w:ascii="宋体" w:hAnsi="宋体" w:cs="宋体" w:hint="eastAsia"/>
                <w:color w:val="000000"/>
                <w:kern w:val="0"/>
                <w:sz w:val="21"/>
                <w:szCs w:val="21"/>
                <w:lang w:bidi="ar"/>
              </w:rPr>
              <w:br/>
              <w:t>硬盘：2块600G 10K SAS硬盘（Raid1），前置最大可选支持12块3.5寸(兼容2.5寸)热插拔SATA/SAS硬盘，后置最大可选支持2块2.5寸热插拔SATA/SAS硬盘，内置最大可选支持2块2.5寸非热插拔SATA SSD硬盘，</w:t>
            </w:r>
            <w:proofErr w:type="gramStart"/>
            <w:r>
              <w:rPr>
                <w:rFonts w:ascii="宋体" w:hAnsi="宋体" w:cs="宋体" w:hint="eastAsia"/>
                <w:color w:val="000000"/>
                <w:kern w:val="0"/>
                <w:sz w:val="21"/>
                <w:szCs w:val="21"/>
                <w:lang w:bidi="ar"/>
              </w:rPr>
              <w:t>板载最大</w:t>
            </w:r>
            <w:proofErr w:type="gramEnd"/>
            <w:r>
              <w:rPr>
                <w:rFonts w:ascii="宋体" w:hAnsi="宋体" w:cs="宋体" w:hint="eastAsia"/>
                <w:color w:val="000000"/>
                <w:kern w:val="0"/>
                <w:sz w:val="21"/>
                <w:szCs w:val="21"/>
                <w:lang w:bidi="ar"/>
              </w:rPr>
              <w:t xml:space="preserve">可选支持1个SATA M.2硬盘  </w:t>
            </w:r>
            <w:r>
              <w:rPr>
                <w:rFonts w:ascii="宋体" w:hAnsi="宋体" w:cs="宋体" w:hint="eastAsia"/>
                <w:color w:val="000000"/>
                <w:kern w:val="0"/>
                <w:sz w:val="21"/>
                <w:szCs w:val="21"/>
                <w:lang w:bidi="ar"/>
              </w:rPr>
              <w:br/>
              <w:t xml:space="preserve">阵列卡：配置SAS_HBA卡（支持RAID 0/1/10） </w:t>
            </w:r>
            <w:r>
              <w:rPr>
                <w:rFonts w:ascii="宋体" w:hAnsi="宋体" w:cs="宋体" w:hint="eastAsia"/>
                <w:color w:val="000000"/>
                <w:kern w:val="0"/>
                <w:sz w:val="21"/>
                <w:szCs w:val="21"/>
                <w:lang w:bidi="ar"/>
              </w:rPr>
              <w:br/>
              <w:t xml:space="preserve">PCIE扩展：最大支持4个标准PCIE插槽； </w:t>
            </w:r>
            <w:r>
              <w:rPr>
                <w:rFonts w:ascii="宋体" w:hAnsi="宋体" w:cs="宋体" w:hint="eastAsia"/>
                <w:color w:val="000000"/>
                <w:kern w:val="0"/>
                <w:sz w:val="21"/>
                <w:szCs w:val="21"/>
                <w:lang w:bidi="ar"/>
              </w:rPr>
              <w:br/>
              <w:t>网口：</w:t>
            </w:r>
            <w:proofErr w:type="gramStart"/>
            <w:r>
              <w:rPr>
                <w:rFonts w:ascii="宋体" w:hAnsi="宋体" w:cs="宋体" w:hint="eastAsia"/>
                <w:color w:val="000000"/>
                <w:kern w:val="0"/>
                <w:sz w:val="21"/>
                <w:szCs w:val="21"/>
                <w:lang w:bidi="ar"/>
              </w:rPr>
              <w:t>板载2个千兆电口</w:t>
            </w:r>
            <w:proofErr w:type="gramEnd"/>
            <w:r>
              <w:rPr>
                <w:rFonts w:ascii="宋体" w:hAnsi="宋体" w:cs="宋体" w:hint="eastAsia"/>
                <w:color w:val="000000"/>
                <w:kern w:val="0"/>
                <w:sz w:val="21"/>
                <w:szCs w:val="21"/>
                <w:lang w:bidi="ar"/>
              </w:rPr>
              <w:t>和2个PCIE</w:t>
            </w:r>
            <w:proofErr w:type="gramStart"/>
            <w:r>
              <w:rPr>
                <w:rFonts w:ascii="宋体" w:hAnsi="宋体" w:cs="宋体" w:hint="eastAsia"/>
                <w:color w:val="000000"/>
                <w:kern w:val="0"/>
                <w:sz w:val="21"/>
                <w:szCs w:val="21"/>
                <w:lang w:bidi="ar"/>
              </w:rPr>
              <w:t>千兆电口</w:t>
            </w:r>
            <w:proofErr w:type="gramEnd"/>
            <w:r>
              <w:rPr>
                <w:rFonts w:ascii="宋体" w:hAnsi="宋体" w:cs="宋体" w:hint="eastAsia"/>
                <w:color w:val="000000"/>
                <w:kern w:val="0"/>
                <w:sz w:val="21"/>
                <w:szCs w:val="21"/>
                <w:lang w:bidi="ar"/>
              </w:rPr>
              <w:t xml:space="preserve"> </w:t>
            </w:r>
            <w:r>
              <w:rPr>
                <w:rFonts w:ascii="宋体" w:hAnsi="宋体" w:cs="宋体" w:hint="eastAsia"/>
                <w:color w:val="000000"/>
                <w:kern w:val="0"/>
                <w:sz w:val="21"/>
                <w:szCs w:val="21"/>
                <w:lang w:bidi="ar"/>
              </w:rPr>
              <w:br/>
              <w:t>其他接口：</w:t>
            </w:r>
            <w:proofErr w:type="gramStart"/>
            <w:r>
              <w:rPr>
                <w:rFonts w:ascii="宋体" w:hAnsi="宋体" w:cs="宋体" w:hint="eastAsia"/>
                <w:color w:val="000000"/>
                <w:kern w:val="0"/>
                <w:sz w:val="21"/>
                <w:szCs w:val="21"/>
                <w:lang w:bidi="ar"/>
              </w:rPr>
              <w:t>标配1个</w:t>
            </w:r>
            <w:proofErr w:type="gramEnd"/>
            <w:r>
              <w:rPr>
                <w:rFonts w:ascii="宋体" w:hAnsi="宋体" w:cs="宋体" w:hint="eastAsia"/>
                <w:color w:val="000000"/>
                <w:kern w:val="0"/>
                <w:sz w:val="21"/>
                <w:szCs w:val="21"/>
                <w:lang w:bidi="ar"/>
              </w:rPr>
              <w:t xml:space="preserve">IPMI RJ-45管理接口，7个USB 3.0接口 4个位于机箱后部，2个VGA接口； </w:t>
            </w:r>
            <w:r>
              <w:rPr>
                <w:rFonts w:ascii="宋体" w:hAnsi="宋体" w:cs="宋体" w:hint="eastAsia"/>
                <w:color w:val="000000"/>
                <w:kern w:val="0"/>
                <w:sz w:val="21"/>
                <w:szCs w:val="21"/>
                <w:lang w:bidi="ar"/>
              </w:rPr>
              <w:br/>
              <w:t xml:space="preserve">电源：配置550W（1+1）高效CRPS冗余电源 </w:t>
            </w:r>
          </w:p>
        </w:tc>
        <w:tc>
          <w:tcPr>
            <w:tcW w:w="28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w:t>
            </w:r>
          </w:p>
        </w:tc>
        <w:tc>
          <w:tcPr>
            <w:tcW w:w="272"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r>
      <w:tr w:rsidR="003F713F">
        <w:trPr>
          <w:trHeight w:val="23"/>
          <w:jc w:val="center"/>
        </w:trPr>
        <w:tc>
          <w:tcPr>
            <w:tcW w:w="366"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
        </w:tc>
        <w:tc>
          <w:tcPr>
            <w:tcW w:w="77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智能分析服务器  </w:t>
            </w:r>
          </w:p>
        </w:tc>
        <w:tc>
          <w:tcPr>
            <w:tcW w:w="330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处理器：配置2颗国产化处理器，核数≥24核，主频≥2.2GHz；</w:t>
            </w:r>
            <w:r>
              <w:rPr>
                <w:rFonts w:ascii="宋体" w:hAnsi="宋体" w:cs="宋体" w:hint="eastAsia"/>
                <w:color w:val="000000"/>
                <w:kern w:val="0"/>
                <w:sz w:val="21"/>
                <w:szCs w:val="21"/>
                <w:lang w:bidi="ar"/>
              </w:rPr>
              <w:br/>
              <w:t>内存：配置64G DDR4；最大支持扩展至32根DDR4内存，最大可扩展至2TB内存</w:t>
            </w:r>
            <w:r>
              <w:rPr>
                <w:rFonts w:ascii="宋体" w:hAnsi="宋体" w:cs="宋体" w:hint="eastAsia"/>
                <w:color w:val="000000"/>
                <w:kern w:val="0"/>
                <w:sz w:val="21"/>
                <w:szCs w:val="21"/>
                <w:lang w:bidi="ar"/>
              </w:rPr>
              <w:br/>
              <w:t>硬盘：配置1块240G SSD硬盘，最大支持12个3.5寸/2.5寸硬盘，可选兼容8个NVMe硬盘</w:t>
            </w:r>
            <w:r>
              <w:rPr>
                <w:rFonts w:ascii="宋体" w:hAnsi="宋体" w:cs="宋体" w:hint="eastAsia"/>
                <w:color w:val="000000"/>
                <w:kern w:val="0"/>
                <w:sz w:val="21"/>
                <w:szCs w:val="21"/>
                <w:lang w:bidi="ar"/>
              </w:rPr>
              <w:br/>
              <w:t>独显&amp;GPU扩展：配置8张高性能GPU卡，单卡提供64TOPS INT8算力；</w:t>
            </w:r>
            <w:r>
              <w:rPr>
                <w:rFonts w:ascii="宋体" w:hAnsi="宋体" w:cs="宋体" w:hint="eastAsia"/>
                <w:color w:val="000000"/>
                <w:kern w:val="0"/>
                <w:sz w:val="21"/>
                <w:szCs w:val="21"/>
                <w:lang w:bidi="ar"/>
              </w:rPr>
              <w:br/>
              <w:t>阵列卡：可选SAS_HBA 卡，支持RAID 0/1/10，可选RAID 1G、2G或4G 卡, 支持RAID 0/1/5/6/10/50/60 ，可选支持断电保护</w:t>
            </w:r>
            <w:r>
              <w:rPr>
                <w:rFonts w:ascii="宋体" w:hAnsi="宋体" w:cs="宋体" w:hint="eastAsia"/>
                <w:color w:val="000000"/>
                <w:kern w:val="0"/>
                <w:sz w:val="21"/>
                <w:szCs w:val="21"/>
                <w:lang w:bidi="ar"/>
              </w:rPr>
              <w:br/>
              <w:t>网口：配置2个</w:t>
            </w:r>
            <w:proofErr w:type="gramStart"/>
            <w:r>
              <w:rPr>
                <w:rFonts w:ascii="宋体" w:hAnsi="宋体" w:cs="宋体" w:hint="eastAsia"/>
                <w:color w:val="000000"/>
                <w:kern w:val="0"/>
                <w:sz w:val="21"/>
                <w:szCs w:val="21"/>
                <w:lang w:bidi="ar"/>
              </w:rPr>
              <w:t>千兆电口</w:t>
            </w:r>
            <w:proofErr w:type="gramEnd"/>
            <w:r>
              <w:rPr>
                <w:rFonts w:ascii="宋体" w:hAnsi="宋体" w:cs="宋体" w:hint="eastAsia"/>
                <w:color w:val="000000"/>
                <w:kern w:val="0"/>
                <w:sz w:val="21"/>
                <w:szCs w:val="21"/>
                <w:lang w:bidi="ar"/>
              </w:rPr>
              <w:t>，2个万兆光口，</w:t>
            </w:r>
            <w:proofErr w:type="gramStart"/>
            <w:r>
              <w:rPr>
                <w:rFonts w:ascii="宋体" w:hAnsi="宋体" w:cs="宋体" w:hint="eastAsia"/>
                <w:color w:val="000000"/>
                <w:kern w:val="0"/>
                <w:sz w:val="21"/>
                <w:szCs w:val="21"/>
                <w:lang w:bidi="ar"/>
              </w:rPr>
              <w:t>标配1个</w:t>
            </w:r>
            <w:proofErr w:type="gramEnd"/>
            <w:r>
              <w:rPr>
                <w:rFonts w:ascii="宋体" w:hAnsi="宋体" w:cs="宋体" w:hint="eastAsia"/>
                <w:color w:val="000000"/>
                <w:kern w:val="0"/>
                <w:sz w:val="21"/>
                <w:szCs w:val="21"/>
                <w:lang w:bidi="ar"/>
              </w:rPr>
              <w:t>IPMI RJ45管理接口；OCP专用扩展槽位，采用标准OPC 3.0模块，可选支持1G、10G、25G网络</w:t>
            </w:r>
            <w:r>
              <w:rPr>
                <w:rFonts w:ascii="宋体" w:hAnsi="宋体" w:cs="宋体" w:hint="eastAsia"/>
                <w:color w:val="000000"/>
                <w:kern w:val="0"/>
                <w:sz w:val="21"/>
                <w:szCs w:val="21"/>
                <w:lang w:bidi="ar"/>
              </w:rPr>
              <w:br/>
              <w:t>PCI E扩展槽：最大可支持11个PCIe 3.0扩展插槽，其中8个标准PCIe插槽、1个阵列卡专用插槽和2个OCP专用插槽</w:t>
            </w:r>
            <w:r>
              <w:rPr>
                <w:rFonts w:ascii="宋体" w:hAnsi="宋体" w:cs="宋体" w:hint="eastAsia"/>
                <w:color w:val="000000"/>
                <w:kern w:val="0"/>
                <w:sz w:val="21"/>
                <w:szCs w:val="21"/>
                <w:lang w:bidi="ar"/>
              </w:rPr>
              <w:br/>
              <w:t>电源：配置1600W(1+1)冗余电源；可选800W，1200W 或1600W CRPS高效冗余电源</w:t>
            </w:r>
            <w:r>
              <w:rPr>
                <w:rFonts w:ascii="宋体" w:hAnsi="宋体" w:cs="宋体" w:hint="eastAsia"/>
                <w:color w:val="000000"/>
                <w:kern w:val="0"/>
                <w:sz w:val="21"/>
                <w:szCs w:val="21"/>
                <w:lang w:bidi="ar"/>
              </w:rPr>
              <w:br/>
              <w:t>其它端口：2个VGA接口，5个USB 3.0接口</w:t>
            </w:r>
            <w:r>
              <w:rPr>
                <w:rFonts w:ascii="宋体" w:hAnsi="宋体" w:cs="宋体" w:hint="eastAsia"/>
                <w:color w:val="000000"/>
                <w:kern w:val="0"/>
                <w:sz w:val="21"/>
                <w:szCs w:val="21"/>
                <w:lang w:bidi="ar"/>
              </w:rPr>
              <w:br/>
              <w:t>管理功能：支持IPMI2.0，对外提供1个100/1000 Mbps RJ45管理网口，支持iKVM 远程管理</w:t>
            </w:r>
          </w:p>
        </w:tc>
        <w:tc>
          <w:tcPr>
            <w:tcW w:w="28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72"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r>
      <w:tr w:rsidR="003F713F">
        <w:trPr>
          <w:trHeight w:val="23"/>
          <w:jc w:val="center"/>
        </w:trPr>
        <w:tc>
          <w:tcPr>
            <w:tcW w:w="366"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778"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云存储一体</w:t>
            </w:r>
            <w:r>
              <w:rPr>
                <w:rFonts w:ascii="宋体" w:hAnsi="宋体" w:cs="宋体" w:hint="eastAsia"/>
                <w:color w:val="000000"/>
                <w:kern w:val="0"/>
                <w:sz w:val="21"/>
                <w:szCs w:val="21"/>
                <w:lang w:bidi="ar"/>
              </w:rPr>
              <w:lastRenderedPageBreak/>
              <w:t>机</w:t>
            </w:r>
          </w:p>
        </w:tc>
        <w:tc>
          <w:tcPr>
            <w:tcW w:w="3303"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控制器：1个</w:t>
            </w:r>
            <w:r>
              <w:rPr>
                <w:rFonts w:ascii="宋体" w:hAnsi="宋体" w:cs="宋体" w:hint="eastAsia"/>
                <w:color w:val="000000"/>
                <w:kern w:val="0"/>
                <w:sz w:val="21"/>
                <w:szCs w:val="21"/>
                <w:lang w:bidi="ar"/>
              </w:rPr>
              <w:br/>
            </w:r>
            <w:r>
              <w:rPr>
                <w:rFonts w:ascii="宋体" w:hAnsi="宋体" w:cs="宋体" w:hint="eastAsia"/>
                <w:color w:val="000000"/>
                <w:kern w:val="0"/>
                <w:sz w:val="21"/>
                <w:szCs w:val="21"/>
                <w:lang w:bidi="ar"/>
              </w:rPr>
              <w:lastRenderedPageBreak/>
              <w:t>处理器：1颗64位多核处理器</w:t>
            </w:r>
            <w:r>
              <w:rPr>
                <w:rFonts w:ascii="宋体" w:hAnsi="宋体" w:cs="宋体" w:hint="eastAsia"/>
                <w:color w:val="000000"/>
                <w:kern w:val="0"/>
                <w:sz w:val="21"/>
                <w:szCs w:val="21"/>
                <w:lang w:bidi="ar"/>
              </w:rPr>
              <w:br/>
              <w:t>系统内存：16GB</w:t>
            </w:r>
            <w:r>
              <w:rPr>
                <w:rFonts w:ascii="宋体" w:hAnsi="宋体" w:cs="宋体" w:hint="eastAsia"/>
                <w:color w:val="000000"/>
                <w:kern w:val="0"/>
                <w:sz w:val="21"/>
                <w:szCs w:val="21"/>
                <w:lang w:bidi="ar"/>
              </w:rPr>
              <w:br/>
              <w:t>系统盘：1×240GB SSD</w:t>
            </w:r>
            <w:r>
              <w:rPr>
                <w:rFonts w:ascii="宋体" w:hAnsi="宋体" w:cs="宋体" w:hint="eastAsia"/>
                <w:color w:val="000000"/>
                <w:kern w:val="0"/>
                <w:sz w:val="21"/>
                <w:szCs w:val="21"/>
                <w:lang w:bidi="ar"/>
              </w:rPr>
              <w:br/>
              <w:t>存储接口：48个SATA接口，支持硬盘热插拔，已配置48块8TB硬盘</w:t>
            </w:r>
            <w:r>
              <w:rPr>
                <w:rFonts w:ascii="宋体" w:hAnsi="宋体" w:cs="宋体" w:hint="eastAsia"/>
                <w:color w:val="000000"/>
                <w:kern w:val="0"/>
                <w:sz w:val="21"/>
                <w:szCs w:val="21"/>
                <w:lang w:bidi="ar"/>
              </w:rPr>
              <w:br/>
              <w:t>网络接口：4个千兆数据网口，1个千兆管理口</w:t>
            </w:r>
            <w:r>
              <w:rPr>
                <w:rFonts w:ascii="宋体" w:hAnsi="宋体" w:cs="宋体" w:hint="eastAsia"/>
                <w:color w:val="000000"/>
                <w:kern w:val="0"/>
                <w:sz w:val="21"/>
                <w:szCs w:val="21"/>
                <w:lang w:bidi="ar"/>
              </w:rPr>
              <w:br/>
              <w:t>其他接口：1×COM，2×USB2.0，2×USB3.0，1×VGA，1×IPMI</w:t>
            </w:r>
            <w:r>
              <w:rPr>
                <w:rFonts w:ascii="宋体" w:hAnsi="宋体" w:cs="宋体" w:hint="eastAsia"/>
                <w:color w:val="000000"/>
                <w:kern w:val="0"/>
                <w:sz w:val="21"/>
                <w:szCs w:val="21"/>
                <w:lang w:bidi="ar"/>
              </w:rPr>
              <w:br/>
              <w:t>整机电源：1200W，1+1冗余电源</w:t>
            </w:r>
            <w:r>
              <w:rPr>
                <w:rFonts w:ascii="宋体" w:hAnsi="宋体" w:cs="宋体" w:hint="eastAsia"/>
                <w:color w:val="000000"/>
                <w:kern w:val="0"/>
                <w:sz w:val="21"/>
                <w:szCs w:val="21"/>
                <w:lang w:bidi="ar"/>
              </w:rPr>
              <w:br/>
              <w:t>图片性能：最大支持写250张/秒（单张图片500KB）</w:t>
            </w:r>
            <w:r>
              <w:rPr>
                <w:rFonts w:ascii="宋体" w:hAnsi="宋体" w:cs="宋体" w:hint="eastAsia"/>
                <w:color w:val="000000"/>
                <w:kern w:val="0"/>
                <w:sz w:val="21"/>
                <w:szCs w:val="21"/>
                <w:lang w:bidi="ar"/>
              </w:rPr>
              <w:br/>
              <w:t xml:space="preserve">设备内置视频云存储软件（含授权） </w:t>
            </w:r>
            <w:r>
              <w:rPr>
                <w:rFonts w:ascii="宋体" w:hAnsi="宋体" w:cs="宋体" w:hint="eastAsia"/>
                <w:color w:val="000000"/>
                <w:kern w:val="0"/>
                <w:sz w:val="21"/>
                <w:szCs w:val="21"/>
                <w:lang w:bidi="ar"/>
              </w:rPr>
              <w:br/>
              <w:t>支持视频流、图</w:t>
            </w:r>
            <w:proofErr w:type="gramStart"/>
            <w:r>
              <w:rPr>
                <w:rFonts w:ascii="宋体" w:hAnsi="宋体" w:cs="宋体" w:hint="eastAsia"/>
                <w:color w:val="000000"/>
                <w:kern w:val="0"/>
                <w:sz w:val="21"/>
                <w:szCs w:val="21"/>
                <w:lang w:bidi="ar"/>
              </w:rPr>
              <w:t>片流直存</w:t>
            </w:r>
            <w:proofErr w:type="gramEnd"/>
            <w:r>
              <w:rPr>
                <w:rFonts w:ascii="宋体" w:hAnsi="宋体" w:cs="宋体" w:hint="eastAsia"/>
                <w:color w:val="000000"/>
                <w:kern w:val="0"/>
                <w:sz w:val="21"/>
                <w:szCs w:val="21"/>
                <w:lang w:bidi="ar"/>
              </w:rPr>
              <w:t xml:space="preserve"> </w:t>
            </w:r>
            <w:r>
              <w:rPr>
                <w:rFonts w:ascii="宋体" w:hAnsi="宋体" w:cs="宋体" w:hint="eastAsia"/>
                <w:color w:val="000000"/>
                <w:kern w:val="0"/>
                <w:sz w:val="21"/>
                <w:szCs w:val="21"/>
                <w:lang w:bidi="ar"/>
              </w:rPr>
              <w:br/>
              <w:t xml:space="preserve">支持ONVIF、GB/T 28181、RTSP等标准协议  </w:t>
            </w:r>
            <w:r>
              <w:rPr>
                <w:rFonts w:ascii="宋体" w:hAnsi="宋体" w:cs="宋体" w:hint="eastAsia"/>
                <w:color w:val="000000"/>
                <w:kern w:val="0"/>
                <w:sz w:val="21"/>
                <w:szCs w:val="21"/>
                <w:lang w:bidi="ar"/>
              </w:rPr>
              <w:br/>
              <w:t>云存储系统支持单机/</w:t>
            </w:r>
            <w:proofErr w:type="gramStart"/>
            <w:r>
              <w:rPr>
                <w:rFonts w:ascii="宋体" w:hAnsi="宋体" w:cs="宋体" w:hint="eastAsia"/>
                <w:color w:val="000000"/>
                <w:kern w:val="0"/>
                <w:sz w:val="21"/>
                <w:szCs w:val="21"/>
                <w:lang w:bidi="ar"/>
              </w:rPr>
              <w:t>集群化部署</w:t>
            </w:r>
            <w:proofErr w:type="gramEnd"/>
            <w:r>
              <w:rPr>
                <w:rFonts w:ascii="宋体" w:hAnsi="宋体" w:cs="宋体" w:hint="eastAsia"/>
                <w:color w:val="000000"/>
                <w:kern w:val="0"/>
                <w:sz w:val="21"/>
                <w:szCs w:val="21"/>
                <w:lang w:bidi="ar"/>
              </w:rPr>
              <w:t xml:space="preserve">，对外提供唯一IP的存储服务 </w:t>
            </w:r>
            <w:r>
              <w:rPr>
                <w:rFonts w:ascii="宋体" w:hAnsi="宋体" w:cs="宋体" w:hint="eastAsia"/>
                <w:color w:val="000000"/>
                <w:kern w:val="0"/>
                <w:sz w:val="21"/>
                <w:szCs w:val="21"/>
                <w:lang w:bidi="ar"/>
              </w:rPr>
              <w:br/>
              <w:t xml:space="preserve">支持云存储节点之间容量及业务负载均衡 </w:t>
            </w:r>
            <w:r>
              <w:rPr>
                <w:rFonts w:ascii="宋体" w:hAnsi="宋体" w:cs="宋体" w:hint="eastAsia"/>
                <w:color w:val="000000"/>
                <w:kern w:val="0"/>
                <w:sz w:val="21"/>
                <w:szCs w:val="21"/>
                <w:lang w:bidi="ar"/>
              </w:rPr>
              <w:br/>
              <w:t xml:space="preserve">支持云存储节点在线无缝扩容，容量和性能线性增长 </w:t>
            </w:r>
            <w:r>
              <w:rPr>
                <w:rFonts w:ascii="宋体" w:hAnsi="宋体" w:cs="宋体" w:hint="eastAsia"/>
                <w:color w:val="000000"/>
                <w:kern w:val="0"/>
                <w:sz w:val="21"/>
                <w:szCs w:val="21"/>
                <w:lang w:bidi="ar"/>
              </w:rPr>
              <w:br/>
              <w:t xml:space="preserve">支持云存储空间按需分配，分配的存储空间在线扩大或缩小，不影响读写业务 </w:t>
            </w:r>
            <w:r>
              <w:rPr>
                <w:rFonts w:ascii="宋体" w:hAnsi="宋体" w:cs="宋体" w:hint="eastAsia"/>
                <w:color w:val="000000"/>
                <w:kern w:val="0"/>
                <w:sz w:val="21"/>
                <w:szCs w:val="21"/>
                <w:lang w:bidi="ar"/>
              </w:rPr>
              <w:br/>
              <w:t xml:space="preserve">云存储系统提供虚拟化资源池，支持按周期覆盖、容量覆盖、不覆盖等多种存储模式 </w:t>
            </w:r>
            <w:r>
              <w:rPr>
                <w:rFonts w:ascii="宋体" w:hAnsi="宋体" w:cs="宋体" w:hint="eastAsia"/>
                <w:color w:val="000000"/>
                <w:kern w:val="0"/>
                <w:sz w:val="21"/>
                <w:szCs w:val="21"/>
                <w:lang w:bidi="ar"/>
              </w:rPr>
              <w:br/>
              <w:t>云存储系统具备纠</w:t>
            </w:r>
            <w:proofErr w:type="gramStart"/>
            <w:r>
              <w:rPr>
                <w:rFonts w:ascii="宋体" w:hAnsi="宋体" w:cs="宋体" w:hint="eastAsia"/>
                <w:color w:val="000000"/>
                <w:kern w:val="0"/>
                <w:sz w:val="21"/>
                <w:szCs w:val="21"/>
                <w:lang w:bidi="ar"/>
              </w:rPr>
              <w:t>删</w:t>
            </w:r>
            <w:proofErr w:type="gramEnd"/>
            <w:r>
              <w:rPr>
                <w:rFonts w:ascii="宋体" w:hAnsi="宋体" w:cs="宋体" w:hint="eastAsia"/>
                <w:color w:val="000000"/>
                <w:kern w:val="0"/>
                <w:sz w:val="21"/>
                <w:szCs w:val="21"/>
                <w:lang w:bidi="ar"/>
              </w:rPr>
              <w:t>码数据保护技术，保障数据完整性，支持超损回放</w:t>
            </w:r>
            <w:r>
              <w:rPr>
                <w:rFonts w:ascii="宋体" w:hAnsi="宋体" w:cs="宋体" w:hint="eastAsia"/>
                <w:color w:val="000000"/>
                <w:kern w:val="0"/>
                <w:sz w:val="21"/>
                <w:szCs w:val="21"/>
                <w:lang w:bidi="ar"/>
              </w:rPr>
              <w:br/>
              <w:t>云存储系统以资源池为单位对外提供服务，资源池支持多种数据生命周期管理策略，包含容量循环覆盖、周期覆盖、不覆盖；资源池内重要数据支持锁定，锁定数据可自动解锁和手动解锁。</w:t>
            </w:r>
          </w:p>
          <w:p w:rsidR="003F713F" w:rsidRDefault="00825332">
            <w:pPr>
              <w:widowControl/>
              <w:spacing w:line="400" w:lineRule="exact"/>
              <w:ind w:firstLineChars="0" w:firstLine="0"/>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r>
              <w:rPr>
                <w:rFonts w:ascii="宋体" w:hAnsi="宋体" w:cs="宋体" w:hint="eastAsia"/>
                <w:b/>
                <w:bCs/>
                <w:color w:val="000000"/>
                <w:kern w:val="0"/>
                <w:sz w:val="21"/>
                <w:szCs w:val="21"/>
                <w:lang w:bidi="ar"/>
              </w:rPr>
              <w:br/>
            </w:r>
            <w:r>
              <w:rPr>
                <w:rFonts w:ascii="宋体" w:hAnsi="宋体" w:cs="宋体" w:hint="eastAsia"/>
                <w:color w:val="000000"/>
                <w:kern w:val="0"/>
                <w:sz w:val="21"/>
                <w:szCs w:val="21"/>
                <w:lang w:bidi="ar"/>
              </w:rPr>
              <w:t>★管理平台支持对关键程序、关键数据采取备份、冗余措施，具备容错和系统恢复能力，支持对管理平台整体性能有影响</w:t>
            </w:r>
            <w:r>
              <w:rPr>
                <w:rFonts w:ascii="宋体" w:hAnsi="宋体" w:cs="宋体" w:hint="eastAsia"/>
                <w:color w:val="000000"/>
                <w:kern w:val="0"/>
                <w:sz w:val="21"/>
                <w:szCs w:val="21"/>
                <w:lang w:bidi="ar"/>
              </w:rPr>
              <w:lastRenderedPageBreak/>
              <w:t>的关键设备进行负载均衡；支持管理服务数据备份故障恢复，每隔15分钟备份一次，支持历史数据自动清理，数据清理不影响业务运行。</w:t>
            </w:r>
            <w:r>
              <w:rPr>
                <w:rFonts w:ascii="宋体" w:hAnsi="宋体" w:cs="宋体" w:hint="eastAsia"/>
                <w:b/>
                <w:bCs/>
                <w:color w:val="000000"/>
                <w:kern w:val="0"/>
                <w:sz w:val="21"/>
                <w:szCs w:val="21"/>
                <w:lang w:bidi="ar"/>
              </w:rPr>
              <w:t>（投标时</w:t>
            </w:r>
            <w:r>
              <w:rPr>
                <w:rFonts w:asciiTheme="minorEastAsia" w:eastAsiaTheme="minorEastAsia" w:hAnsiTheme="minorEastAsia" w:cs="宋体"/>
                <w:b/>
                <w:bCs/>
                <w:szCs w:val="24"/>
              </w:rPr>
              <w:t>须</w:t>
            </w:r>
            <w:r>
              <w:rPr>
                <w:rFonts w:ascii="宋体" w:hAnsi="宋体" w:cs="宋体" w:hint="eastAsia"/>
                <w:b/>
                <w:bCs/>
                <w:color w:val="000000"/>
                <w:kern w:val="0"/>
                <w:sz w:val="21"/>
                <w:szCs w:val="21"/>
                <w:lang w:bidi="ar"/>
              </w:rPr>
              <w:t>提供第三方权威机构出具的检测报告扫描件）</w:t>
            </w:r>
          </w:p>
        </w:tc>
        <w:tc>
          <w:tcPr>
            <w:tcW w:w="281"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w:t>
            </w:r>
          </w:p>
        </w:tc>
        <w:tc>
          <w:tcPr>
            <w:tcW w:w="272" w:type="pct"/>
            <w:tcBorders>
              <w:top w:val="single" w:sz="4" w:space="0" w:color="000000"/>
              <w:left w:val="single" w:sz="4" w:space="0" w:color="000000"/>
              <w:bottom w:val="single" w:sz="4" w:space="0" w:color="000000"/>
              <w:right w:val="single" w:sz="4" w:space="0" w:color="000000"/>
            </w:tcBorders>
            <w:vAlign w:val="center"/>
          </w:tcPr>
          <w:p w:rsidR="003F713F" w:rsidRDefault="00825332">
            <w:pPr>
              <w:widowControl/>
              <w:spacing w:line="400" w:lineRule="exact"/>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r>
    </w:tbl>
    <w:p w:rsidR="003F713F" w:rsidRDefault="003F713F">
      <w:pPr>
        <w:spacing w:line="400" w:lineRule="exact"/>
        <w:ind w:firstLineChars="0" w:firstLine="0"/>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t>四、项目实施要求：</w:t>
      </w:r>
    </w:p>
    <w:p w:rsidR="003F713F" w:rsidRDefault="00825332">
      <w:pPr>
        <w:spacing w:line="400" w:lineRule="exact"/>
        <w:ind w:firstLine="482"/>
        <w:rPr>
          <w:rFonts w:asciiTheme="minorEastAsia" w:eastAsiaTheme="minorEastAsia" w:hAnsiTheme="minorEastAsia" w:cs="楷体"/>
          <w:b/>
        </w:rPr>
      </w:pPr>
      <w:r>
        <w:rPr>
          <w:rFonts w:asciiTheme="minorEastAsia" w:eastAsiaTheme="minorEastAsia" w:hAnsiTheme="minorEastAsia" w:cs="楷体" w:hint="eastAsia"/>
          <w:b/>
        </w:rPr>
        <w:t>项目实施时间：</w:t>
      </w:r>
      <w:r>
        <w:rPr>
          <w:rFonts w:asciiTheme="minorEastAsia" w:eastAsiaTheme="minorEastAsia" w:hAnsiTheme="minorEastAsia" w:hint="eastAsia"/>
        </w:rPr>
        <w:t>所有建设内容须在合同签订后的100天内将项目建设达到初验标准，并申请甲方进行验收，初验合格后进入试运行，试运行3个月无问题后申请终验。</w:t>
      </w:r>
    </w:p>
    <w:p w:rsidR="003F713F" w:rsidRDefault="00825332">
      <w:pPr>
        <w:spacing w:line="400" w:lineRule="exact"/>
        <w:ind w:firstLine="482"/>
        <w:rPr>
          <w:rFonts w:asciiTheme="minorEastAsia" w:eastAsiaTheme="minorEastAsia" w:hAnsiTheme="minorEastAsia"/>
        </w:rPr>
      </w:pPr>
      <w:r>
        <w:rPr>
          <w:rFonts w:asciiTheme="minorEastAsia" w:eastAsiaTheme="minorEastAsia" w:hAnsiTheme="minorEastAsia" w:cs="楷体" w:hint="eastAsia"/>
          <w:b/>
        </w:rPr>
        <w:t>项目实施地点：</w:t>
      </w:r>
      <w:r>
        <w:rPr>
          <w:rFonts w:asciiTheme="minorEastAsia" w:eastAsiaTheme="minorEastAsia" w:hAnsiTheme="minorEastAsia" w:hint="eastAsia"/>
        </w:rPr>
        <w:t>硬件实施地点、人员实施地点均在江苏省无锡市江阴市城运中心</w:t>
      </w:r>
    </w:p>
    <w:p w:rsidR="003F713F" w:rsidRDefault="00825332">
      <w:pPr>
        <w:spacing w:line="400" w:lineRule="exact"/>
        <w:ind w:firstLine="482"/>
        <w:rPr>
          <w:rFonts w:ascii="宋体" w:hAnsi="宋体"/>
          <w:szCs w:val="24"/>
        </w:rPr>
      </w:pPr>
      <w:r>
        <w:rPr>
          <w:rFonts w:asciiTheme="minorEastAsia" w:eastAsiaTheme="minorEastAsia" w:hAnsiTheme="minorEastAsia" w:cs="宋体" w:hint="eastAsia"/>
          <w:b/>
          <w:bCs/>
          <w:szCs w:val="21"/>
        </w:rPr>
        <w:t>人员配置要求</w:t>
      </w:r>
      <w:r>
        <w:rPr>
          <w:rFonts w:asciiTheme="minorEastAsia" w:eastAsiaTheme="minorEastAsia" w:hAnsiTheme="minorEastAsia" w:cs="宋体" w:hint="eastAsia"/>
          <w:szCs w:val="21"/>
        </w:rPr>
        <w:t>：</w:t>
      </w:r>
      <w:r>
        <w:rPr>
          <w:rFonts w:asciiTheme="minorEastAsia" w:eastAsiaTheme="minorEastAsia" w:hAnsiTheme="minorEastAsia" w:cs="宋体"/>
          <w:b/>
          <w:bCs/>
          <w:szCs w:val="24"/>
        </w:rPr>
        <w:t>须</w:t>
      </w:r>
      <w:r>
        <w:rPr>
          <w:rFonts w:asciiTheme="minorEastAsia" w:eastAsiaTheme="minorEastAsia" w:hAnsiTheme="minorEastAsia" w:cs="宋体" w:hint="eastAsia"/>
          <w:szCs w:val="21"/>
        </w:rPr>
        <w:t>根据项目建设内容和进度，派驻具有一定资质能力水平的成员组成项目小组进行实施及服务，要求项目建设</w:t>
      </w:r>
      <w:proofErr w:type="gramStart"/>
      <w:r>
        <w:rPr>
          <w:rFonts w:asciiTheme="minorEastAsia" w:eastAsiaTheme="minorEastAsia" w:hAnsiTheme="minorEastAsia" w:cs="宋体" w:hint="eastAsia"/>
          <w:szCs w:val="21"/>
        </w:rPr>
        <w:t>期人员</w:t>
      </w:r>
      <w:proofErr w:type="gramEnd"/>
      <w:r>
        <w:rPr>
          <w:rFonts w:asciiTheme="minorEastAsia" w:eastAsiaTheme="minorEastAsia" w:hAnsiTheme="minorEastAsia" w:cs="宋体" w:hint="eastAsia"/>
          <w:szCs w:val="21"/>
        </w:rPr>
        <w:t>不少于5人（其中项目负责人1人，技术负责人1人，</w:t>
      </w:r>
      <w:r>
        <w:rPr>
          <w:rFonts w:asciiTheme="minorEastAsia" w:eastAsiaTheme="minorEastAsia" w:hAnsiTheme="minorEastAsia" w:cstheme="minorEastAsia" w:hint="eastAsia"/>
          <w:color w:val="000000"/>
          <w:kern w:val="0"/>
          <w:szCs w:val="24"/>
        </w:rPr>
        <w:t>项目小组其他成员不少于3</w:t>
      </w:r>
      <w:r>
        <w:rPr>
          <w:rFonts w:asciiTheme="minorEastAsia" w:eastAsiaTheme="minorEastAsia" w:hAnsiTheme="minorEastAsia" w:cs="宋体" w:hint="eastAsia"/>
          <w:szCs w:val="21"/>
        </w:rPr>
        <w:t>人）和免费维保期的团队人员不少于2人。</w:t>
      </w:r>
      <w:r>
        <w:rPr>
          <w:rFonts w:asciiTheme="minorEastAsia" w:eastAsiaTheme="minorEastAsia" w:hAnsiTheme="minorEastAsia" w:cs="楷体" w:hint="eastAsia"/>
          <w:b/>
          <w:bCs/>
        </w:rPr>
        <w:t>（投标时</w:t>
      </w:r>
      <w:r>
        <w:rPr>
          <w:rFonts w:asciiTheme="minorEastAsia" w:eastAsiaTheme="minorEastAsia" w:hAnsiTheme="minorEastAsia" w:cs="宋体"/>
          <w:b/>
          <w:bCs/>
          <w:szCs w:val="24"/>
        </w:rPr>
        <w:t>须提供相关承诺函，格式</w:t>
      </w:r>
      <w:r>
        <w:rPr>
          <w:rFonts w:asciiTheme="minorEastAsia" w:eastAsiaTheme="minorEastAsia" w:hAnsiTheme="minorEastAsia" w:hint="eastAsia"/>
          <w:b/>
          <w:bCs/>
        </w:rPr>
        <w:t>自拟</w:t>
      </w:r>
      <w:r>
        <w:rPr>
          <w:rFonts w:asciiTheme="minorEastAsia" w:eastAsiaTheme="minorEastAsia" w:hAnsiTheme="minorEastAsia" w:cs="楷体" w:hint="eastAsia"/>
          <w:b/>
          <w:bCs/>
        </w:rPr>
        <w:t xml:space="preserve">） </w:t>
      </w:r>
      <w:r>
        <w:rPr>
          <w:rFonts w:asciiTheme="minorEastAsia" w:eastAsiaTheme="minorEastAsia" w:hAnsiTheme="minorEastAsia" w:cs="宋体" w:hint="eastAsia"/>
          <w:b/>
          <w:bCs/>
          <w:szCs w:val="21"/>
        </w:rPr>
        <w:br/>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b/>
          <w:bCs/>
          <w:szCs w:val="21"/>
        </w:rPr>
        <w:t>项目验收要求：</w:t>
      </w:r>
      <w:r>
        <w:rPr>
          <w:rFonts w:asciiTheme="minorEastAsia" w:eastAsiaTheme="minorEastAsia" w:hAnsiTheme="minorEastAsia" w:hint="eastAsia"/>
          <w:szCs w:val="24"/>
        </w:rPr>
        <w:t>项目完毕后，中标方书面通知采购人验收，采购人依据为国家有关规定、招标文件、中标方的投标文件以及其他相关文件和资料，根据实际参照《江苏省政府采购履约验收管理办法》（苏财</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〔2024〕7号）组织验收。对项目验收发生的检测（检验）费、劳务报酬等费用支出，采购合同有约定的按照约定执行；无约定的，由采购人承担。因供应商问题导致重新组织项目验收的，由供应商负担验收费用。</w:t>
      </w:r>
    </w:p>
    <w:p w:rsidR="003F713F" w:rsidRDefault="003F713F">
      <w:pPr>
        <w:spacing w:line="400" w:lineRule="exact"/>
        <w:ind w:firstLineChars="0" w:firstLine="0"/>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t>五、项目质量保证、售后服务、培训要求</w:t>
      </w:r>
    </w:p>
    <w:p w:rsidR="003F713F" w:rsidRDefault="00825332">
      <w:pPr>
        <w:spacing w:line="400" w:lineRule="exact"/>
        <w:ind w:firstLine="482"/>
        <w:rPr>
          <w:rFonts w:ascii="宋体" w:hAnsi="宋体" w:cs="楷体"/>
          <w:b/>
          <w:bCs/>
        </w:rPr>
      </w:pPr>
      <w:r>
        <w:rPr>
          <w:rFonts w:ascii="宋体" w:hAnsi="宋体" w:cs="楷体" w:hint="eastAsia"/>
          <w:b/>
          <w:bCs/>
        </w:rPr>
        <w:t>（一）质量保证</w:t>
      </w:r>
    </w:p>
    <w:p w:rsidR="003F713F" w:rsidRDefault="00825332">
      <w:pPr>
        <w:spacing w:line="400" w:lineRule="exact"/>
        <w:ind w:firstLine="480"/>
        <w:rPr>
          <w:rFonts w:ascii="宋体" w:hAnsi="宋体" w:cs="楷体"/>
        </w:rPr>
      </w:pPr>
      <w:r>
        <w:rPr>
          <w:rFonts w:ascii="宋体" w:hAnsi="宋体" w:cs="楷体" w:hint="eastAsia"/>
        </w:rPr>
        <w:t>中标单位应按招标文件规定的货物性能、技术要求、质量标准向甲方提供未经使用的全新产品，软件功能达到了项目的技术要求。中标单位提供的软件及货物在质保期内因货物本身的质量问题发生故障,中标单位应负责免费维护、更换。</w:t>
      </w:r>
    </w:p>
    <w:p w:rsidR="003F713F" w:rsidRDefault="00825332">
      <w:pPr>
        <w:spacing w:line="400" w:lineRule="exact"/>
        <w:ind w:firstLine="482"/>
        <w:rPr>
          <w:rFonts w:ascii="宋体" w:hAnsi="宋体" w:cs="楷体"/>
          <w:b/>
          <w:bCs/>
        </w:rPr>
      </w:pPr>
      <w:r>
        <w:rPr>
          <w:rFonts w:ascii="宋体" w:hAnsi="宋体" w:cs="楷体" w:hint="eastAsia"/>
          <w:b/>
          <w:bCs/>
        </w:rPr>
        <w:t>（二）售后服务</w:t>
      </w:r>
    </w:p>
    <w:p w:rsidR="003F713F" w:rsidRDefault="00825332">
      <w:pPr>
        <w:spacing w:line="400" w:lineRule="exact"/>
        <w:ind w:firstLine="480"/>
        <w:rPr>
          <w:rFonts w:ascii="宋体" w:hAnsi="宋体" w:cs="楷体"/>
        </w:rPr>
      </w:pPr>
      <w:r>
        <w:rPr>
          <w:rFonts w:ascii="宋体" w:hAnsi="宋体" w:cs="楷体" w:hint="eastAsia"/>
        </w:rPr>
        <w:t>中标方</w:t>
      </w:r>
      <w:r>
        <w:rPr>
          <w:rFonts w:asciiTheme="minorEastAsia" w:eastAsiaTheme="minorEastAsia" w:hAnsiTheme="minorEastAsia" w:cs="宋体"/>
          <w:b/>
          <w:bCs/>
          <w:szCs w:val="24"/>
        </w:rPr>
        <w:t>须</w:t>
      </w:r>
      <w:r>
        <w:rPr>
          <w:rFonts w:ascii="宋体" w:hAnsi="宋体" w:cs="楷体" w:hint="eastAsia"/>
        </w:rPr>
        <w:t>提供本项目软件及硬件产品免费质保期,软件免费运维期为项目终验合格之日起3年，硬件及成品软件保修期为项目终验合格之日起5年。</w:t>
      </w:r>
    </w:p>
    <w:p w:rsidR="003F713F" w:rsidRDefault="00825332">
      <w:pPr>
        <w:spacing w:line="400" w:lineRule="exact"/>
        <w:ind w:firstLine="480"/>
        <w:rPr>
          <w:rFonts w:ascii="宋体" w:hAnsi="宋体" w:cs="楷体"/>
        </w:rPr>
      </w:pPr>
      <w:r>
        <w:rPr>
          <w:rFonts w:ascii="宋体" w:hAnsi="宋体" w:cs="楷体" w:hint="eastAsia"/>
        </w:rPr>
        <w:t>（1）热线电话服务：</w:t>
      </w:r>
      <w:r>
        <w:rPr>
          <w:rFonts w:ascii="宋体" w:hAnsi="宋体" w:cs="宋体"/>
          <w:szCs w:val="24"/>
        </w:rPr>
        <w:t>成交供应商应当为采购人提供7*24小时技术服务电话，解答采购人在使用中遇到的问题，及时为采购人提出解决问题的建议。</w:t>
      </w:r>
    </w:p>
    <w:p w:rsidR="003F713F" w:rsidRDefault="00825332">
      <w:pPr>
        <w:spacing w:line="400" w:lineRule="exact"/>
        <w:ind w:firstLine="480"/>
        <w:rPr>
          <w:rFonts w:ascii="宋体" w:hAnsi="宋体" w:cs="楷体"/>
        </w:rPr>
      </w:pPr>
      <w:r>
        <w:rPr>
          <w:rFonts w:ascii="宋体" w:hAnsi="宋体" w:cs="楷体" w:hint="eastAsia"/>
        </w:rPr>
        <w:t>（2）远程诊断服务：对于电话支持不能解决的系统故障，中标方技术工程师根据问题症状，首先启动远程诊断，指导客户方系统维护人员解决问题，如在</w:t>
      </w:r>
      <w:r>
        <w:rPr>
          <w:rFonts w:ascii="宋体" w:hAnsi="宋体" w:cs="楷体" w:hint="eastAsia"/>
        </w:rPr>
        <w:lastRenderedPageBreak/>
        <w:t>2小时内不能解决，则转入现场服务流程。</w:t>
      </w:r>
    </w:p>
    <w:p w:rsidR="003F713F" w:rsidRDefault="00825332">
      <w:pPr>
        <w:spacing w:line="400" w:lineRule="exact"/>
        <w:ind w:firstLine="480"/>
        <w:rPr>
          <w:rFonts w:ascii="宋体" w:hAnsi="宋体" w:cs="楷体"/>
        </w:rPr>
      </w:pPr>
      <w:r>
        <w:rPr>
          <w:rFonts w:ascii="宋体" w:hAnsi="宋体" w:cs="楷体" w:hint="eastAsia"/>
        </w:rPr>
        <w:t>（3）现场服务：对通过电话和远程诊断均不能解决的技术问题，或客户有直接要求的重大系统故障，中标方承诺从接到系统报障起算的2小时内到达现场，按问题级别在规定的时间内解决问题，恢复系统正常运行。</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（4）</w:t>
      </w:r>
      <w:bookmarkStart w:id="4" w:name="_Toc182390201"/>
      <w:r>
        <w:rPr>
          <w:rFonts w:ascii="宋体" w:hAnsi="宋体" w:cs="楷体" w:hint="eastAsia"/>
        </w:rPr>
        <w:t>考核及罚款细则</w:t>
      </w:r>
      <w:bookmarkEnd w:id="4"/>
    </w:p>
    <w:p w:rsidR="00CA2A23" w:rsidRDefault="00CA2A23" w:rsidP="00CA2A23">
      <w:pPr>
        <w:widowControl/>
        <w:adjustRightInd/>
        <w:snapToGrid/>
        <w:spacing w:line="400" w:lineRule="exact"/>
        <w:ind w:firstLine="480"/>
        <w:rPr>
          <w:rFonts w:ascii="宋体" w:hAnsi="宋体" w:cs="楷体"/>
        </w:rPr>
      </w:pPr>
      <w:r>
        <w:rPr>
          <w:rFonts w:ascii="宋体" w:hAnsi="宋体" w:cs="楷体" w:hint="eastAsia"/>
        </w:rPr>
        <w:t>1、成交供应商在提供服务的过程中，涉及数据信息安全的，供应商应当对本、项目履行过程中所知悉的数据信息、采购</w:t>
      </w:r>
      <w:proofErr w:type="gramStart"/>
      <w:r>
        <w:rPr>
          <w:rFonts w:ascii="宋体" w:hAnsi="宋体" w:cs="楷体" w:hint="eastAsia"/>
        </w:rPr>
        <w:t>方商业</w:t>
      </w:r>
      <w:proofErr w:type="gramEnd"/>
      <w:r>
        <w:rPr>
          <w:rFonts w:ascii="宋体" w:hAnsi="宋体" w:cs="楷体" w:hint="eastAsia"/>
        </w:rPr>
        <w:t>秘密及服务对象的涉密信息承担保密义务。如因供应商行为造成数据安全事故，导致采购方及服务对象的数据资源、声誉等受到损害或泄露，供应商应承担以下责任：</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及时同步通知采购方和需求方并采取紧急措施，最大限度地减少损失和恢复数据；</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提供详细的事故调查报告，说明事件的原因、影响范围以及后续处理措施；</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承担因安全事件导致的一切经济损失，包括但不限于修复、恢复、补偿等费用；</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进行内部整改，并向采购方提供整改报告，说明采取的措施和改进方案；</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配合采购方进行相关调查，提供必要的技术支持和合作；</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情节严重的，追究行政及刑事责任。并承担合同总额30％的违约金，违约金不足以弥补损失的，另行赔偿；</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2、系统升级服务：在系统质保期内，对系统的自身故障、因外部原因（操作系统故障或系统配置故障或对应用软件某些错误操作等）导致软件系统出现故障的解决以及对软件系统的合理修改等一切维护费用均由供应商承担，并提供免费软件故障排除、补丁安装、软件重装等技术支持及维护服务。</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3、成交供应商原因导致项目进度未按采购要求完成或未按响应时项目建设方案中的计划按时间完成的，采购方有权终止合同。</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4、成交供应商在实施过程中出现资源、进度、质量协调控制不力的情况，采购方有权要求更换相关负责人，成交供应商必须予以配合，并确保不影响项目建设的进度和质量。</w:t>
      </w:r>
    </w:p>
    <w:p w:rsidR="00CA2A23" w:rsidRDefault="00CA2A23" w:rsidP="00CA2A23">
      <w:pPr>
        <w:widowControl/>
        <w:adjustRightInd/>
        <w:snapToGrid/>
        <w:spacing w:line="400" w:lineRule="exact"/>
        <w:ind w:firstLineChars="0" w:firstLine="480"/>
        <w:rPr>
          <w:rFonts w:ascii="宋体" w:hAnsi="宋体" w:cs="楷体"/>
        </w:rPr>
      </w:pPr>
      <w:r>
        <w:rPr>
          <w:rFonts w:ascii="宋体" w:hAnsi="宋体" w:cs="楷体" w:hint="eastAsia"/>
        </w:rPr>
        <w:t>5、罚则：以下故障问题的修复，如因第三方提供设备或软件引起的故障，供应商有责任及时报告采购方，在第三方修复设备或软件时提供必要的配合，但第三方提供设备或软件本身的修复，不在供应商的服务范围内。</w:t>
      </w:r>
    </w:p>
    <w:tbl>
      <w:tblPr>
        <w:tblStyle w:val="a8"/>
        <w:tblW w:w="8978" w:type="dxa"/>
        <w:jc w:val="center"/>
        <w:tblLook w:val="04A0" w:firstRow="1" w:lastRow="0" w:firstColumn="1" w:lastColumn="0" w:noHBand="0" w:noVBand="1"/>
      </w:tblPr>
      <w:tblGrid>
        <w:gridCol w:w="817"/>
        <w:gridCol w:w="1276"/>
        <w:gridCol w:w="3474"/>
        <w:gridCol w:w="1977"/>
        <w:gridCol w:w="1434"/>
      </w:tblGrid>
      <w:tr w:rsidR="00CA2A23" w:rsidTr="00846D88">
        <w:trPr>
          <w:jc w:val="center"/>
        </w:trPr>
        <w:tc>
          <w:tcPr>
            <w:tcW w:w="817"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序号</w:t>
            </w:r>
          </w:p>
        </w:tc>
        <w:tc>
          <w:tcPr>
            <w:tcW w:w="1276"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故障分级</w:t>
            </w:r>
          </w:p>
        </w:tc>
        <w:tc>
          <w:tcPr>
            <w:tcW w:w="3474" w:type="dxa"/>
            <w:vAlign w:val="center"/>
          </w:tcPr>
          <w:p w:rsidR="00CA2A23" w:rsidRDefault="00CA2A23" w:rsidP="00846D88">
            <w:pPr>
              <w:spacing w:line="400" w:lineRule="exact"/>
              <w:ind w:firstLineChars="0" w:firstLine="480"/>
              <w:jc w:val="center"/>
              <w:rPr>
                <w:rFonts w:ascii="宋体" w:hAnsi="宋体" w:cs="楷体"/>
              </w:rPr>
            </w:pPr>
            <w:r>
              <w:rPr>
                <w:rFonts w:ascii="宋体" w:hAnsi="宋体" w:cs="楷体" w:hint="eastAsia"/>
              </w:rPr>
              <w:t>问题描述</w:t>
            </w:r>
          </w:p>
        </w:tc>
        <w:tc>
          <w:tcPr>
            <w:tcW w:w="0" w:type="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修复超时罚款</w:t>
            </w:r>
          </w:p>
        </w:tc>
        <w:tc>
          <w:tcPr>
            <w:tcW w:w="143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备注</w:t>
            </w:r>
          </w:p>
        </w:tc>
      </w:tr>
      <w:tr w:rsidR="00CA2A23" w:rsidTr="00846D88">
        <w:trPr>
          <w:jc w:val="center"/>
        </w:trPr>
        <w:tc>
          <w:tcPr>
            <w:tcW w:w="817"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1</w:t>
            </w:r>
          </w:p>
        </w:tc>
        <w:tc>
          <w:tcPr>
            <w:tcW w:w="1276"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一级</w:t>
            </w:r>
          </w:p>
        </w:tc>
        <w:tc>
          <w:tcPr>
            <w:tcW w:w="347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数据库、应用信息系统等故障，造成系统登录及业务整体受影响</w:t>
            </w:r>
          </w:p>
        </w:tc>
        <w:tc>
          <w:tcPr>
            <w:tcW w:w="0" w:type="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超过2小时后，单次延迟1小时扣款2000元</w:t>
            </w:r>
          </w:p>
        </w:tc>
        <w:tc>
          <w:tcPr>
            <w:tcW w:w="143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按单</w:t>
            </w:r>
            <w:proofErr w:type="gramStart"/>
            <w:r>
              <w:rPr>
                <w:rFonts w:ascii="宋体" w:hAnsi="宋体" w:cs="楷体" w:hint="eastAsia"/>
              </w:rPr>
              <w:t>次计算</w:t>
            </w:r>
            <w:proofErr w:type="gramEnd"/>
          </w:p>
        </w:tc>
      </w:tr>
      <w:tr w:rsidR="00CA2A23" w:rsidTr="00846D88">
        <w:trPr>
          <w:jc w:val="center"/>
        </w:trPr>
        <w:tc>
          <w:tcPr>
            <w:tcW w:w="817"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lastRenderedPageBreak/>
              <w:t>2</w:t>
            </w:r>
          </w:p>
        </w:tc>
        <w:tc>
          <w:tcPr>
            <w:tcW w:w="1276"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二级</w:t>
            </w:r>
          </w:p>
        </w:tc>
        <w:tc>
          <w:tcPr>
            <w:tcW w:w="347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系统性能严重下降、部分功能受到影响</w:t>
            </w:r>
          </w:p>
        </w:tc>
        <w:tc>
          <w:tcPr>
            <w:tcW w:w="0" w:type="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超过4小时后，单次每增加4小时扣款1000元</w:t>
            </w:r>
          </w:p>
        </w:tc>
        <w:tc>
          <w:tcPr>
            <w:tcW w:w="1434" w:type="dxa"/>
            <w:shd w:val="clear" w:color="auto" w:fill="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按单</w:t>
            </w:r>
            <w:proofErr w:type="gramStart"/>
            <w:r>
              <w:rPr>
                <w:rFonts w:ascii="宋体" w:hAnsi="宋体" w:cs="楷体" w:hint="eastAsia"/>
              </w:rPr>
              <w:t>次计算</w:t>
            </w:r>
            <w:proofErr w:type="gramEnd"/>
          </w:p>
        </w:tc>
      </w:tr>
      <w:tr w:rsidR="00CA2A23" w:rsidTr="00846D88">
        <w:trPr>
          <w:jc w:val="center"/>
        </w:trPr>
        <w:tc>
          <w:tcPr>
            <w:tcW w:w="817"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3</w:t>
            </w:r>
          </w:p>
        </w:tc>
        <w:tc>
          <w:tcPr>
            <w:tcW w:w="1276"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三级</w:t>
            </w:r>
          </w:p>
        </w:tc>
        <w:tc>
          <w:tcPr>
            <w:tcW w:w="347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系统非核心功能异常，导致部分用户或非紧急业务如报表生成延迟、页面显示受影响。</w:t>
            </w:r>
          </w:p>
        </w:tc>
        <w:tc>
          <w:tcPr>
            <w:tcW w:w="0" w:type="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超过8小时后，每增加8小时扣款1000元</w:t>
            </w:r>
          </w:p>
        </w:tc>
        <w:tc>
          <w:tcPr>
            <w:tcW w:w="1434" w:type="dxa"/>
            <w:shd w:val="clear" w:color="auto" w:fill="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按单</w:t>
            </w:r>
            <w:proofErr w:type="gramStart"/>
            <w:r>
              <w:rPr>
                <w:rFonts w:ascii="宋体" w:hAnsi="宋体" w:cs="楷体" w:hint="eastAsia"/>
              </w:rPr>
              <w:t>次计算</w:t>
            </w:r>
            <w:proofErr w:type="gramEnd"/>
          </w:p>
        </w:tc>
      </w:tr>
      <w:tr w:rsidR="00CA2A23" w:rsidTr="00846D88">
        <w:trPr>
          <w:jc w:val="center"/>
        </w:trPr>
        <w:tc>
          <w:tcPr>
            <w:tcW w:w="817"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4</w:t>
            </w:r>
          </w:p>
        </w:tc>
        <w:tc>
          <w:tcPr>
            <w:tcW w:w="1276"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四级</w:t>
            </w:r>
          </w:p>
        </w:tc>
        <w:tc>
          <w:tcPr>
            <w:tcW w:w="3474" w:type="dxa"/>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轻微功能异常，不影响核心业务，用户体验受损如页面排版错乱，非关键按钮失效，日常工作不受影响。</w:t>
            </w:r>
          </w:p>
        </w:tc>
        <w:tc>
          <w:tcPr>
            <w:tcW w:w="0" w:type="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超过24小时后，每增加24小时扣款1000元</w:t>
            </w:r>
          </w:p>
        </w:tc>
        <w:tc>
          <w:tcPr>
            <w:tcW w:w="1434" w:type="dxa"/>
            <w:shd w:val="clear" w:color="auto" w:fill="auto"/>
            <w:vAlign w:val="center"/>
          </w:tcPr>
          <w:p w:rsidR="00CA2A23" w:rsidRDefault="00CA2A23" w:rsidP="00846D88">
            <w:pPr>
              <w:spacing w:line="400" w:lineRule="exact"/>
              <w:ind w:firstLineChars="0" w:firstLine="0"/>
              <w:jc w:val="center"/>
              <w:rPr>
                <w:rFonts w:ascii="宋体" w:hAnsi="宋体" w:cs="楷体"/>
              </w:rPr>
            </w:pPr>
            <w:r>
              <w:rPr>
                <w:rFonts w:ascii="宋体" w:hAnsi="宋体" w:cs="楷体" w:hint="eastAsia"/>
              </w:rPr>
              <w:t>按单</w:t>
            </w:r>
            <w:proofErr w:type="gramStart"/>
            <w:r>
              <w:rPr>
                <w:rFonts w:ascii="宋体" w:hAnsi="宋体" w:cs="楷体" w:hint="eastAsia"/>
              </w:rPr>
              <w:t>次计算</w:t>
            </w:r>
            <w:proofErr w:type="gramEnd"/>
          </w:p>
        </w:tc>
      </w:tr>
    </w:tbl>
    <w:p w:rsidR="00CA2A23" w:rsidRDefault="00CA2A23" w:rsidP="00CA2A23">
      <w:pPr>
        <w:spacing w:line="400" w:lineRule="exact"/>
        <w:ind w:firstLine="480"/>
        <w:rPr>
          <w:rFonts w:ascii="宋体" w:hAnsi="宋体" w:cs="楷体"/>
        </w:rPr>
      </w:pPr>
    </w:p>
    <w:p w:rsidR="003F713F" w:rsidRDefault="00825332">
      <w:pPr>
        <w:spacing w:line="400" w:lineRule="exact"/>
        <w:ind w:firstLine="482"/>
        <w:rPr>
          <w:rFonts w:ascii="宋体" w:hAnsi="宋体" w:cs="楷体"/>
          <w:b/>
          <w:bCs/>
        </w:rPr>
      </w:pPr>
      <w:r>
        <w:rPr>
          <w:rFonts w:ascii="宋体" w:hAnsi="宋体" w:cs="楷体" w:hint="eastAsia"/>
          <w:b/>
          <w:bCs/>
        </w:rPr>
        <w:t>（三）培训要求</w:t>
      </w:r>
    </w:p>
    <w:p w:rsidR="003F713F" w:rsidRDefault="00825332">
      <w:pPr>
        <w:tabs>
          <w:tab w:val="left" w:pos="0"/>
        </w:tabs>
        <w:spacing w:line="400" w:lineRule="exact"/>
        <w:ind w:firstLine="480"/>
        <w:rPr>
          <w:rFonts w:ascii="宋体" w:hAnsi="宋体" w:cs="楷体"/>
        </w:rPr>
      </w:pPr>
      <w:bookmarkStart w:id="5" w:name="_Toc396906086"/>
      <w:bookmarkStart w:id="6" w:name="_Toc367024399"/>
      <w:bookmarkStart w:id="7" w:name="_Toc367382036"/>
      <w:bookmarkStart w:id="8" w:name="_Toc372662399"/>
      <w:bookmarkStart w:id="9" w:name="_Toc367463878"/>
      <w:bookmarkStart w:id="10" w:name="_Toc396723973"/>
      <w:bookmarkEnd w:id="5"/>
      <w:bookmarkEnd w:id="6"/>
      <w:bookmarkEnd w:id="7"/>
      <w:bookmarkEnd w:id="8"/>
      <w:bookmarkEnd w:id="9"/>
      <w:bookmarkEnd w:id="10"/>
      <w:r>
        <w:rPr>
          <w:rFonts w:ascii="宋体" w:hAnsi="宋体" w:cs="楷体" w:hint="eastAsia"/>
        </w:rPr>
        <w:t xml:space="preserve">（1）培训对象及内容主要包括： </w:t>
      </w:r>
    </w:p>
    <w:p w:rsidR="003F713F" w:rsidRDefault="00825332">
      <w:pPr>
        <w:tabs>
          <w:tab w:val="left" w:pos="0"/>
        </w:tabs>
        <w:spacing w:line="400" w:lineRule="exact"/>
        <w:ind w:firstLine="480"/>
        <w:rPr>
          <w:rFonts w:ascii="宋体" w:hAnsi="宋体" w:cs="楷体"/>
        </w:rPr>
      </w:pPr>
      <w:r>
        <w:rPr>
          <w:rFonts w:ascii="宋体" w:hAnsi="宋体" w:cs="楷体" w:hint="eastAsia"/>
        </w:rPr>
        <w:t>①业务人员培训</w:t>
      </w:r>
    </w:p>
    <w:p w:rsidR="003F713F" w:rsidRDefault="00825332">
      <w:pPr>
        <w:tabs>
          <w:tab w:val="left" w:pos="0"/>
        </w:tabs>
        <w:spacing w:line="400" w:lineRule="exact"/>
        <w:ind w:firstLine="480"/>
        <w:rPr>
          <w:rFonts w:ascii="宋体" w:hAnsi="宋体" w:cs="楷体"/>
        </w:rPr>
      </w:pPr>
      <w:r>
        <w:rPr>
          <w:rFonts w:ascii="宋体" w:hAnsi="宋体" w:cs="楷体" w:hint="eastAsia"/>
        </w:rPr>
        <w:t>包括业务流程、应用系统操作、硬件使用操作、基本问题处理等方面。</w:t>
      </w:r>
    </w:p>
    <w:p w:rsidR="003F713F" w:rsidRDefault="00825332">
      <w:pPr>
        <w:tabs>
          <w:tab w:val="left" w:pos="0"/>
        </w:tabs>
        <w:spacing w:line="400" w:lineRule="exact"/>
        <w:ind w:firstLine="480"/>
        <w:rPr>
          <w:rFonts w:ascii="宋体" w:hAnsi="宋体" w:cs="楷体"/>
        </w:rPr>
      </w:pPr>
      <w:r>
        <w:rPr>
          <w:rFonts w:ascii="宋体" w:hAnsi="宋体" w:cs="楷体" w:hint="eastAsia"/>
        </w:rPr>
        <w:t>②技术人员培训</w:t>
      </w:r>
    </w:p>
    <w:p w:rsidR="003F713F" w:rsidRDefault="00825332">
      <w:pPr>
        <w:tabs>
          <w:tab w:val="left" w:pos="0"/>
        </w:tabs>
        <w:spacing w:line="400" w:lineRule="exact"/>
        <w:ind w:firstLine="480"/>
        <w:rPr>
          <w:rFonts w:ascii="宋体" w:hAnsi="宋体" w:cs="楷体"/>
        </w:rPr>
      </w:pPr>
      <w:r>
        <w:rPr>
          <w:rFonts w:ascii="宋体" w:hAnsi="宋体" w:cs="楷体" w:hint="eastAsia"/>
        </w:rPr>
        <w:t>系统综合培训，对本系统涉及到的软硬件能够正确的使用、维护、管理、排错等，为系统的安全运行打下良好基础。</w:t>
      </w:r>
    </w:p>
    <w:p w:rsidR="003F713F" w:rsidRDefault="00825332">
      <w:pPr>
        <w:tabs>
          <w:tab w:val="left" w:pos="0"/>
        </w:tabs>
        <w:spacing w:line="400" w:lineRule="exact"/>
        <w:ind w:firstLine="480"/>
        <w:rPr>
          <w:rFonts w:ascii="宋体" w:hAnsi="宋体" w:cs="楷体"/>
        </w:rPr>
      </w:pPr>
      <w:r>
        <w:rPr>
          <w:rFonts w:ascii="宋体" w:hAnsi="宋体" w:cs="楷体" w:hint="eastAsia"/>
        </w:rPr>
        <w:t>（2）培训次数</w:t>
      </w:r>
    </w:p>
    <w:p w:rsidR="003F713F" w:rsidRDefault="00825332">
      <w:pPr>
        <w:tabs>
          <w:tab w:val="left" w:pos="0"/>
        </w:tabs>
        <w:spacing w:line="400" w:lineRule="exact"/>
        <w:ind w:firstLine="480"/>
        <w:rPr>
          <w:rFonts w:ascii="宋体" w:hAnsi="宋体" w:cs="楷体"/>
        </w:rPr>
      </w:pPr>
      <w:r>
        <w:rPr>
          <w:rFonts w:ascii="宋体" w:hAnsi="宋体" w:cs="楷体" w:hint="eastAsia"/>
        </w:rPr>
        <w:t>中标</w:t>
      </w:r>
      <w:proofErr w:type="gramStart"/>
      <w:r>
        <w:rPr>
          <w:rFonts w:ascii="宋体" w:hAnsi="宋体" w:cs="楷体" w:hint="eastAsia"/>
        </w:rPr>
        <w:t>方培训</w:t>
      </w:r>
      <w:proofErr w:type="gramEnd"/>
      <w:r>
        <w:rPr>
          <w:rFonts w:ascii="宋体" w:hAnsi="宋体" w:cs="楷体" w:hint="eastAsia"/>
        </w:rPr>
        <w:t>次数及培训时间根据项目进度和用户实际要求进行确定和调整。</w:t>
      </w:r>
    </w:p>
    <w:p w:rsidR="003F713F" w:rsidRDefault="00825332">
      <w:pPr>
        <w:tabs>
          <w:tab w:val="left" w:pos="0"/>
        </w:tabs>
        <w:spacing w:line="400" w:lineRule="exact"/>
        <w:ind w:firstLine="480"/>
        <w:rPr>
          <w:rFonts w:ascii="宋体" w:hAnsi="宋体" w:cs="楷体"/>
        </w:rPr>
      </w:pPr>
      <w:r>
        <w:rPr>
          <w:rFonts w:ascii="宋体" w:hAnsi="宋体" w:cs="楷体" w:hint="eastAsia"/>
        </w:rPr>
        <w:t>（3）培训人数</w:t>
      </w:r>
    </w:p>
    <w:p w:rsidR="003F713F" w:rsidRDefault="00825332">
      <w:pPr>
        <w:tabs>
          <w:tab w:val="left" w:pos="0"/>
        </w:tabs>
        <w:spacing w:line="400" w:lineRule="exact"/>
        <w:ind w:firstLine="480"/>
        <w:rPr>
          <w:rFonts w:ascii="宋体" w:hAnsi="宋体" w:cs="楷体"/>
        </w:rPr>
      </w:pPr>
      <w:r>
        <w:rPr>
          <w:rFonts w:ascii="宋体" w:hAnsi="宋体" w:cs="楷体" w:hint="eastAsia"/>
        </w:rPr>
        <w:t>中标方为用户免费提供软件系统操作、使用、维护培训，业务培训和技术培训，具体培训不设最高人数限制，通过培训旨在使用户能够全面掌握和熟练操作该系统。</w:t>
      </w:r>
    </w:p>
    <w:p w:rsidR="003F713F" w:rsidRDefault="00825332">
      <w:pPr>
        <w:tabs>
          <w:tab w:val="left" w:pos="0"/>
        </w:tabs>
        <w:spacing w:line="400" w:lineRule="exact"/>
        <w:ind w:firstLine="480"/>
        <w:rPr>
          <w:rFonts w:ascii="宋体" w:hAnsi="宋体" w:cs="楷体"/>
        </w:rPr>
      </w:pPr>
      <w:r>
        <w:rPr>
          <w:rFonts w:ascii="宋体" w:hAnsi="宋体" w:cs="楷体" w:hint="eastAsia"/>
        </w:rPr>
        <w:t>（4）培训方式</w:t>
      </w:r>
    </w:p>
    <w:p w:rsidR="003F713F" w:rsidRDefault="00825332">
      <w:pPr>
        <w:tabs>
          <w:tab w:val="left" w:pos="0"/>
        </w:tabs>
        <w:spacing w:line="400" w:lineRule="exact"/>
        <w:ind w:firstLine="480"/>
        <w:rPr>
          <w:rFonts w:ascii="宋体" w:hAnsi="宋体" w:cs="楷体"/>
        </w:rPr>
      </w:pPr>
      <w:r>
        <w:rPr>
          <w:rFonts w:ascii="宋体" w:hAnsi="宋体" w:cs="楷体" w:hint="eastAsia"/>
        </w:rPr>
        <w:t>中标方为用户提供现场集中培训方式，承担师资、培训材料、培训器材等相关培训费用。</w:t>
      </w:r>
    </w:p>
    <w:p w:rsidR="003F713F" w:rsidRDefault="00825332">
      <w:pPr>
        <w:tabs>
          <w:tab w:val="left" w:pos="0"/>
        </w:tabs>
        <w:spacing w:line="400" w:lineRule="exact"/>
        <w:ind w:firstLine="480"/>
        <w:rPr>
          <w:rFonts w:ascii="宋体" w:hAnsi="宋体" w:cs="楷体"/>
        </w:rPr>
      </w:pPr>
      <w:r>
        <w:rPr>
          <w:rFonts w:ascii="宋体" w:hAnsi="宋体" w:cs="楷体" w:hint="eastAsia"/>
        </w:rPr>
        <w:t>面向不能参加现场培训的部分系统用户，提供每周5×8小时电话技术支持服务，即用户针对系统操作、使用、维修、修复等技术方面的咨询。</w:t>
      </w:r>
    </w:p>
    <w:p w:rsidR="003F713F" w:rsidRDefault="00825332">
      <w:pPr>
        <w:tabs>
          <w:tab w:val="left" w:pos="0"/>
        </w:tabs>
        <w:spacing w:line="400" w:lineRule="exact"/>
        <w:ind w:firstLine="480"/>
        <w:rPr>
          <w:rFonts w:ascii="宋体" w:hAnsi="宋体" w:cs="楷体"/>
        </w:rPr>
      </w:pPr>
      <w:r>
        <w:rPr>
          <w:rFonts w:ascii="宋体" w:hAnsi="宋体" w:cs="楷体" w:hint="eastAsia"/>
        </w:rPr>
        <w:t>（5）培训教材</w:t>
      </w:r>
    </w:p>
    <w:p w:rsidR="003F713F" w:rsidRDefault="00825332">
      <w:pPr>
        <w:tabs>
          <w:tab w:val="left" w:pos="0"/>
        </w:tabs>
        <w:spacing w:line="400" w:lineRule="exact"/>
        <w:ind w:firstLine="480"/>
        <w:rPr>
          <w:rFonts w:ascii="宋体" w:hAnsi="宋体" w:cs="楷体"/>
        </w:rPr>
      </w:pPr>
      <w:r>
        <w:rPr>
          <w:rFonts w:ascii="宋体" w:hAnsi="宋体" w:cs="楷体" w:hint="eastAsia"/>
        </w:rPr>
        <w:t>为了保证培训工作效率，便于用户快速吸收、消化培训内容，针对各级用户和培训内容，编写培训视频及培训教材。</w:t>
      </w:r>
    </w:p>
    <w:p w:rsidR="003F713F" w:rsidRDefault="003F713F">
      <w:pPr>
        <w:spacing w:line="400" w:lineRule="exact"/>
        <w:ind w:firstLine="480"/>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lastRenderedPageBreak/>
        <w:t>六、验收标准与程序</w:t>
      </w:r>
    </w:p>
    <w:p w:rsidR="003F713F" w:rsidRDefault="00825332">
      <w:pPr>
        <w:pStyle w:val="a7"/>
        <w:spacing w:line="400" w:lineRule="exact"/>
        <w:ind w:firstLine="480"/>
        <w:rPr>
          <w:rFonts w:ascii="宋体" w:hAnsi="宋体"/>
        </w:rPr>
      </w:pPr>
      <w:r>
        <w:rPr>
          <w:rFonts w:ascii="宋体" w:hAnsi="宋体"/>
        </w:rPr>
        <w:t>项目建设过程中及建设完成后，必须按照相关标准及规范进行验收，验收标准参照</w:t>
      </w:r>
      <w:r>
        <w:rPr>
          <w:rFonts w:asciiTheme="minorEastAsia" w:hAnsiTheme="minorEastAsia" w:hint="eastAsia"/>
          <w:szCs w:val="24"/>
        </w:rPr>
        <w:t>《江苏省政府采购履约验收管理办法》（苏财</w:t>
      </w:r>
      <w:proofErr w:type="gramStart"/>
      <w:r>
        <w:rPr>
          <w:rFonts w:asciiTheme="minorEastAsia" w:hAnsiTheme="minorEastAsia" w:hint="eastAsia"/>
          <w:szCs w:val="24"/>
        </w:rPr>
        <w:t>规</w:t>
      </w:r>
      <w:proofErr w:type="gramEnd"/>
      <w:r>
        <w:rPr>
          <w:rFonts w:asciiTheme="minorEastAsia" w:hAnsiTheme="minorEastAsia" w:hint="eastAsia"/>
          <w:szCs w:val="24"/>
        </w:rPr>
        <w:t>〔2024〕7号）组织验收</w:t>
      </w:r>
      <w:r>
        <w:rPr>
          <w:rFonts w:ascii="宋体" w:hAnsi="宋体"/>
        </w:rPr>
        <w:t>。遵循初验、试运行、终验环节。项目建成后可进行系统初验，初验通过后，进入试运行期，试运行期为3个月。期间未出现严重影响系统和业务应用的故障，</w:t>
      </w:r>
      <w:r>
        <w:rPr>
          <w:rFonts w:asciiTheme="minorEastAsia" w:hAnsiTheme="minorEastAsia" w:cs="宋体"/>
          <w:szCs w:val="24"/>
        </w:rPr>
        <w:t>须</w:t>
      </w:r>
      <w:r>
        <w:rPr>
          <w:rFonts w:ascii="宋体" w:hAnsi="宋体"/>
        </w:rPr>
        <w:t>经具有软件测评资质的第三方机构检测通过即可终验。本项目第三方测评机构由采购方另行招标采购，费用不包含在本次招标中。试运行期间若发生与技术要求不符或与初验记录不一致的情况时，中标人应负责解决问题，否则不予终验。属于中标人工作严重失职造成的较大损失的，追究其单位的责任和损失。项目初、</w:t>
      </w:r>
      <w:proofErr w:type="gramStart"/>
      <w:r>
        <w:rPr>
          <w:rFonts w:ascii="宋体" w:hAnsi="宋体"/>
        </w:rPr>
        <w:t>终验</w:t>
      </w:r>
      <w:r>
        <w:rPr>
          <w:rFonts w:asciiTheme="minorEastAsia" w:hAnsiTheme="minorEastAsia" w:cs="宋体"/>
          <w:b/>
          <w:bCs/>
          <w:szCs w:val="24"/>
        </w:rPr>
        <w:t>须</w:t>
      </w:r>
      <w:r>
        <w:rPr>
          <w:rFonts w:ascii="宋体" w:hAnsi="宋体"/>
        </w:rPr>
        <w:t>同时</w:t>
      </w:r>
      <w:proofErr w:type="gramEnd"/>
      <w:r>
        <w:rPr>
          <w:rFonts w:ascii="宋体" w:hAnsi="宋体"/>
        </w:rPr>
        <w:t>验收项目文档，提交验收的主要文件及内容符合相关文档规范。文档不合格的，不得通过项目初、终验。</w:t>
      </w:r>
    </w:p>
    <w:p w:rsidR="003F713F" w:rsidRDefault="00825332">
      <w:pPr>
        <w:spacing w:line="400" w:lineRule="exact"/>
        <w:ind w:firstLine="480"/>
        <w:rPr>
          <w:rFonts w:ascii="宋体" w:eastAsiaTheme="minorEastAsia" w:hAnsi="宋体" w:cstheme="minorBidi"/>
          <w:szCs w:val="21"/>
        </w:rPr>
      </w:pPr>
      <w:r>
        <w:rPr>
          <w:rFonts w:ascii="宋体" w:eastAsiaTheme="minorEastAsia" w:hAnsi="宋体" w:cstheme="minorBidi" w:hint="eastAsia"/>
          <w:szCs w:val="21"/>
        </w:rPr>
        <w:t>初验前须提交的成果包括：</w:t>
      </w:r>
    </w:p>
    <w:p w:rsidR="003F713F" w:rsidRDefault="00825332">
      <w:pPr>
        <w:spacing w:line="400" w:lineRule="exact"/>
        <w:ind w:firstLine="480"/>
        <w:rPr>
          <w:rFonts w:ascii="宋体" w:eastAsiaTheme="minorEastAsia" w:hAnsi="宋体" w:cstheme="minorBidi"/>
          <w:szCs w:val="21"/>
        </w:rPr>
      </w:pPr>
      <w:r>
        <w:rPr>
          <w:rFonts w:ascii="宋体" w:eastAsiaTheme="minorEastAsia" w:hAnsi="宋体" w:cstheme="minorBidi" w:hint="eastAsia"/>
          <w:szCs w:val="21"/>
        </w:rPr>
        <w:t>（1）项目实施过程文档全套；</w:t>
      </w:r>
    </w:p>
    <w:p w:rsidR="003F713F" w:rsidRDefault="00825332">
      <w:pPr>
        <w:spacing w:line="400" w:lineRule="exact"/>
        <w:ind w:firstLine="480"/>
        <w:rPr>
          <w:rFonts w:ascii="宋体" w:eastAsiaTheme="minorEastAsia" w:hAnsi="宋体" w:cstheme="minorBidi"/>
          <w:szCs w:val="21"/>
        </w:rPr>
      </w:pPr>
      <w:r>
        <w:rPr>
          <w:rFonts w:ascii="宋体" w:eastAsiaTheme="minorEastAsia" w:hAnsi="宋体" w:cstheme="minorBidi" w:hint="eastAsia"/>
          <w:szCs w:val="21"/>
        </w:rPr>
        <w:t>（2）项目定制开发软件系统源代码电子文件（不加密，可编辑不限使用时间）1份；</w:t>
      </w:r>
    </w:p>
    <w:p w:rsidR="003F713F" w:rsidRDefault="00825332">
      <w:pPr>
        <w:pStyle w:val="a7"/>
        <w:spacing w:line="400" w:lineRule="exact"/>
        <w:ind w:firstLine="480"/>
        <w:rPr>
          <w:rFonts w:ascii="宋体" w:hAnsi="宋体"/>
        </w:rPr>
      </w:pPr>
      <w:r>
        <w:rPr>
          <w:rFonts w:ascii="宋体" w:hAnsi="宋体" w:hint="eastAsia"/>
        </w:rPr>
        <w:t>（3）刻录上述文档和系统软件的光盘3份。</w:t>
      </w:r>
    </w:p>
    <w:p w:rsidR="003F713F" w:rsidRDefault="003F713F">
      <w:pPr>
        <w:spacing w:line="400" w:lineRule="exact"/>
        <w:ind w:firstLineChars="0" w:firstLine="0"/>
        <w:rPr>
          <w:rFonts w:ascii="宋体" w:hAnsi="宋体" w:cs="楷体"/>
        </w:rPr>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t>七、付款方式</w:t>
      </w:r>
    </w:p>
    <w:p w:rsidR="003F713F" w:rsidRDefault="00825332">
      <w:pPr>
        <w:spacing w:line="400" w:lineRule="exact"/>
        <w:ind w:firstLine="480"/>
      </w:pPr>
      <w:r>
        <w:rPr>
          <w:rFonts w:ascii="宋体" w:hAnsi="宋体" w:cs="楷体" w:hint="eastAsia"/>
        </w:rPr>
        <w:t>（1）</w:t>
      </w:r>
      <w:r>
        <w:rPr>
          <w:rFonts w:hint="eastAsia"/>
        </w:rPr>
        <w:t>合同签订生效后，支付至合同金额的</w:t>
      </w:r>
      <w:r>
        <w:rPr>
          <w:rFonts w:hint="eastAsia"/>
        </w:rPr>
        <w:t xml:space="preserve"> 10%</w:t>
      </w:r>
      <w:r>
        <w:rPr>
          <w:rFonts w:hint="eastAsia"/>
        </w:rPr>
        <w:t>；</w:t>
      </w:r>
    </w:p>
    <w:p w:rsidR="003F713F" w:rsidRDefault="00825332">
      <w:pPr>
        <w:spacing w:line="400" w:lineRule="exact"/>
        <w:ind w:firstLine="480"/>
      </w:pPr>
      <w:r>
        <w:rPr>
          <w:rFonts w:ascii="宋体" w:hAnsi="宋体" w:cs="楷体" w:hint="eastAsia"/>
        </w:rPr>
        <w:t>（2）</w:t>
      </w:r>
      <w:r>
        <w:rPr>
          <w:rFonts w:hint="eastAsia"/>
        </w:rPr>
        <w:t>完成本项目建设任务并通过初验后，支付至合同金额的</w:t>
      </w:r>
      <w:r>
        <w:rPr>
          <w:rFonts w:hint="eastAsia"/>
        </w:rPr>
        <w:t xml:space="preserve"> 60%</w:t>
      </w:r>
      <w:r>
        <w:rPr>
          <w:rFonts w:hint="eastAsia"/>
        </w:rPr>
        <w:t>；</w:t>
      </w:r>
    </w:p>
    <w:p w:rsidR="003F713F" w:rsidRDefault="00825332">
      <w:pPr>
        <w:spacing w:line="400" w:lineRule="exact"/>
        <w:ind w:firstLine="480"/>
      </w:pPr>
      <w:r>
        <w:rPr>
          <w:rFonts w:ascii="宋体" w:hAnsi="宋体" w:cs="楷体" w:hint="eastAsia"/>
        </w:rPr>
        <w:t>（3）</w:t>
      </w:r>
      <w:r>
        <w:rPr>
          <w:rFonts w:hint="eastAsia"/>
        </w:rPr>
        <w:t>试运行三个月并通过最终验收后，支付至合同金额的</w:t>
      </w:r>
      <w:r>
        <w:rPr>
          <w:rFonts w:hint="eastAsia"/>
        </w:rPr>
        <w:t xml:space="preserve"> 90%</w:t>
      </w:r>
      <w:r>
        <w:rPr>
          <w:rFonts w:hint="eastAsia"/>
        </w:rPr>
        <w:t>；</w:t>
      </w:r>
    </w:p>
    <w:p w:rsidR="003F713F" w:rsidRDefault="00825332">
      <w:pPr>
        <w:spacing w:line="400" w:lineRule="exact"/>
        <w:ind w:firstLine="480"/>
      </w:pPr>
      <w:r>
        <w:rPr>
          <w:rFonts w:ascii="宋体" w:hAnsi="宋体" w:cs="楷体" w:hint="eastAsia"/>
        </w:rPr>
        <w:t>（4）</w:t>
      </w:r>
      <w:proofErr w:type="gramStart"/>
      <w:r>
        <w:rPr>
          <w:rFonts w:ascii="宋体" w:hAnsi="宋体" w:cs="楷体" w:hint="eastAsia"/>
        </w:rPr>
        <w:t>终验满</w:t>
      </w:r>
      <w:r>
        <w:rPr>
          <w:rFonts w:hint="eastAsia"/>
        </w:rPr>
        <w:t>三年后</w:t>
      </w:r>
      <w:proofErr w:type="gramEnd"/>
      <w:r>
        <w:rPr>
          <w:rFonts w:hint="eastAsia"/>
        </w:rPr>
        <w:t>，支付至合同金额的</w:t>
      </w:r>
      <w:r>
        <w:rPr>
          <w:rFonts w:hint="eastAsia"/>
        </w:rPr>
        <w:t>95%</w:t>
      </w:r>
      <w:r>
        <w:rPr>
          <w:rFonts w:hint="eastAsia"/>
        </w:rPr>
        <w:t>；</w:t>
      </w:r>
    </w:p>
    <w:p w:rsidR="003F713F" w:rsidRDefault="00825332">
      <w:pPr>
        <w:spacing w:line="400" w:lineRule="exact"/>
        <w:ind w:firstLine="480"/>
      </w:pPr>
      <w:r>
        <w:rPr>
          <w:rFonts w:ascii="宋体" w:hAnsi="宋体" w:cs="楷体" w:hint="eastAsia"/>
        </w:rPr>
        <w:t>（5）</w:t>
      </w:r>
      <w:proofErr w:type="gramStart"/>
      <w:r>
        <w:rPr>
          <w:rFonts w:ascii="宋体" w:hAnsi="宋体" w:cs="楷体" w:hint="eastAsia"/>
        </w:rPr>
        <w:t>终验满</w:t>
      </w:r>
      <w:r>
        <w:rPr>
          <w:rFonts w:hint="eastAsia"/>
        </w:rPr>
        <w:t>五年后</w:t>
      </w:r>
      <w:proofErr w:type="gramEnd"/>
      <w:r>
        <w:rPr>
          <w:rFonts w:hint="eastAsia"/>
        </w:rPr>
        <w:t>，支付合同剩余款项。</w:t>
      </w:r>
    </w:p>
    <w:p w:rsidR="003F713F" w:rsidRDefault="003F713F">
      <w:pPr>
        <w:spacing w:line="400" w:lineRule="exact"/>
        <w:ind w:firstLine="480"/>
      </w:pPr>
    </w:p>
    <w:p w:rsidR="003F713F" w:rsidRDefault="00825332">
      <w:pPr>
        <w:pStyle w:val="1"/>
        <w:numPr>
          <w:ilvl w:val="0"/>
          <w:numId w:val="0"/>
        </w:numPr>
        <w:spacing w:line="400" w:lineRule="exact"/>
        <w:rPr>
          <w:rFonts w:ascii="黑体" w:eastAsia="黑体" w:hAnsi="黑体" w:cs="黑体"/>
          <w:b w:val="0"/>
          <w:sz w:val="28"/>
          <w:szCs w:val="52"/>
        </w:rPr>
      </w:pPr>
      <w:r>
        <w:rPr>
          <w:rFonts w:ascii="黑体" w:eastAsia="黑体" w:hAnsi="黑体" w:cs="黑体" w:hint="eastAsia"/>
          <w:b w:val="0"/>
          <w:sz w:val="28"/>
          <w:szCs w:val="52"/>
        </w:rPr>
        <w:t>八、有关说明</w:t>
      </w:r>
    </w:p>
    <w:p w:rsidR="003F713F" w:rsidRDefault="00825332">
      <w:pPr>
        <w:spacing w:line="400" w:lineRule="exact"/>
        <w:ind w:firstLine="480"/>
      </w:pPr>
      <w:r>
        <w:rPr>
          <w:rFonts w:ascii="宋体" w:hAnsi="宋体" w:cs="楷体" w:hint="eastAsia"/>
        </w:rPr>
        <w:t>（1）</w:t>
      </w:r>
      <w:r>
        <w:rPr>
          <w:rFonts w:ascii="宋体" w:hAnsi="宋体" w:cs="微软雅黑" w:hint="eastAsia"/>
          <w:szCs w:val="24"/>
        </w:rPr>
        <w:t>本项目为一个包，投标人报价内容必须报全，不得漏项。</w:t>
      </w:r>
    </w:p>
    <w:p w:rsidR="003F713F" w:rsidRDefault="00825332">
      <w:pPr>
        <w:spacing w:line="400" w:lineRule="exact"/>
        <w:ind w:firstLine="480"/>
      </w:pPr>
      <w:r>
        <w:rPr>
          <w:rFonts w:ascii="宋体" w:hAnsi="宋体" w:cs="楷体" w:hint="eastAsia"/>
        </w:rPr>
        <w:t>（2）</w:t>
      </w:r>
      <w:r>
        <w:rPr>
          <w:rFonts w:hint="eastAsia"/>
        </w:rPr>
        <w:t>供应商须对本项目中的所有系统及服务进行报价，项目总价包括：全部软硬件产品、工作经费（软件开发费、调查费、处理费等）、成果验收费、售后服务费用、系统对接费用、税金，以及食宿费用及差旅费等。采购文件未列明，而供应商认为其他必</w:t>
      </w:r>
      <w:r>
        <w:rPr>
          <w:rFonts w:asciiTheme="minorEastAsia" w:eastAsiaTheme="minorEastAsia" w:hAnsiTheme="minorEastAsia" w:cs="宋体"/>
          <w:b/>
          <w:bCs/>
          <w:szCs w:val="24"/>
        </w:rPr>
        <w:t>须</w:t>
      </w:r>
      <w:r>
        <w:rPr>
          <w:rFonts w:hint="eastAsia"/>
        </w:rPr>
        <w:t>的费用也</w:t>
      </w:r>
      <w:r>
        <w:rPr>
          <w:rFonts w:asciiTheme="minorEastAsia" w:eastAsiaTheme="minorEastAsia" w:hAnsiTheme="minorEastAsia" w:cs="宋体"/>
          <w:b/>
          <w:bCs/>
          <w:szCs w:val="24"/>
        </w:rPr>
        <w:t>须</w:t>
      </w:r>
      <w:r>
        <w:rPr>
          <w:rFonts w:hint="eastAsia"/>
        </w:rPr>
        <w:t>列入报价。在合同实施时，采购人将不予支付中标单位没有填列的项目费用，并认为此项目的费用已包括在合同价格中。</w:t>
      </w:r>
    </w:p>
    <w:p w:rsidR="003F713F" w:rsidRDefault="00825332">
      <w:pPr>
        <w:spacing w:line="400" w:lineRule="exact"/>
        <w:ind w:firstLine="480"/>
      </w:pPr>
      <w:r>
        <w:rPr>
          <w:rFonts w:ascii="宋体" w:hAnsi="宋体" w:cs="楷体" w:hint="eastAsia"/>
        </w:rPr>
        <w:t>（3）</w:t>
      </w:r>
      <w:r>
        <w:rPr>
          <w:rFonts w:hint="eastAsia"/>
        </w:rPr>
        <w:t>本项目中</w:t>
      </w:r>
      <w:r>
        <w:rPr>
          <w:rFonts w:hint="eastAsia"/>
        </w:rPr>
        <w:t xml:space="preserve"> </w:t>
      </w:r>
      <w:r>
        <w:rPr>
          <w:rFonts w:hint="eastAsia"/>
        </w:rPr>
        <w:t>定制开发的软件著作权、软件开发源代码等知识产权归属采购人，未经采购人同意供应商不得利用本项目研究成果进行经营性行为，否则采购人有权要求供应商返还所有通过本项目知识产权进行的经营所得。</w:t>
      </w:r>
    </w:p>
    <w:p w:rsidR="003F713F" w:rsidRDefault="00825332">
      <w:pPr>
        <w:spacing w:line="400" w:lineRule="exact"/>
        <w:ind w:firstLine="480"/>
      </w:pPr>
      <w:r>
        <w:rPr>
          <w:rFonts w:ascii="宋体" w:hAnsi="宋体" w:cs="楷体" w:hint="eastAsia"/>
        </w:rPr>
        <w:lastRenderedPageBreak/>
        <w:t>（4）</w:t>
      </w:r>
      <w:r>
        <w:rPr>
          <w:rFonts w:hint="eastAsia"/>
        </w:rPr>
        <w:t>供应</w:t>
      </w:r>
      <w:proofErr w:type="gramStart"/>
      <w:r>
        <w:rPr>
          <w:rFonts w:hint="eastAsia"/>
        </w:rPr>
        <w:t>商成交</w:t>
      </w:r>
      <w:proofErr w:type="gramEnd"/>
      <w:r>
        <w:rPr>
          <w:rFonts w:hint="eastAsia"/>
        </w:rPr>
        <w:t>后应保证在本项目的任何产品使用（包括部分使用）时，不会产生因第三方提出侵犯其专利权、商标权或其它知识产权而引起的法律和经济纠纷，而影响采购人利益。若因本项目所产生的知识产权纠纷，采购人不承担任何责任。</w:t>
      </w:r>
    </w:p>
    <w:p w:rsidR="003F713F" w:rsidRDefault="00825332">
      <w:pPr>
        <w:spacing w:line="400" w:lineRule="exact"/>
        <w:ind w:firstLine="480"/>
      </w:pPr>
      <w:r>
        <w:rPr>
          <w:rFonts w:ascii="宋体" w:hAnsi="宋体" w:cs="楷体" w:hint="eastAsia"/>
        </w:rPr>
        <w:t>（5）</w:t>
      </w:r>
      <w:r>
        <w:rPr>
          <w:rFonts w:hint="eastAsia"/>
        </w:rPr>
        <w:t>凡涉及采购文件的补充说明或修正，均以江阴市公共资源交易中心书面依据为准。</w:t>
      </w:r>
    </w:p>
    <w:p w:rsidR="003F713F" w:rsidRDefault="00825332">
      <w:pPr>
        <w:spacing w:line="400" w:lineRule="exact"/>
        <w:ind w:firstLine="480"/>
      </w:pPr>
      <w:r>
        <w:rPr>
          <w:rFonts w:ascii="宋体" w:hAnsi="宋体" w:cs="楷体" w:hint="eastAsia"/>
        </w:rPr>
        <w:t>（6）</w:t>
      </w:r>
      <w:r>
        <w:rPr>
          <w:rFonts w:hint="eastAsia"/>
        </w:rPr>
        <w:t>江阴市公共资源交易中心对本次采购结果不作任何解释。</w:t>
      </w:r>
    </w:p>
    <w:sectPr w:rsidR="003F713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D5" w:rsidRDefault="005D5CD5">
      <w:pPr>
        <w:spacing w:line="240" w:lineRule="auto"/>
        <w:ind w:firstLine="480"/>
      </w:pPr>
      <w:r>
        <w:separator/>
      </w:r>
    </w:p>
  </w:endnote>
  <w:endnote w:type="continuationSeparator" w:id="0">
    <w:p w:rsidR="005D5CD5" w:rsidRDefault="005D5CD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3F713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825332">
    <w:pPr>
      <w:pStyle w:val="a5"/>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713F" w:rsidRDefault="00825332">
                          <w:pPr>
                            <w:pStyle w:val="a5"/>
                            <w:ind w:firstLine="360"/>
                          </w:pPr>
                          <w:r>
                            <w:fldChar w:fldCharType="begin"/>
                          </w:r>
                          <w:r>
                            <w:instrText xml:space="preserve"> PAGE  \* MERGEFORMAT </w:instrText>
                          </w:r>
                          <w:r>
                            <w:fldChar w:fldCharType="separate"/>
                          </w:r>
                          <w:r w:rsidR="00B17985">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F713F" w:rsidRDefault="00825332">
                    <w:pPr>
                      <w:pStyle w:val="a5"/>
                      <w:ind w:firstLine="360"/>
                    </w:pPr>
                    <w:r>
                      <w:fldChar w:fldCharType="begin"/>
                    </w:r>
                    <w:r>
                      <w:instrText xml:space="preserve"> PAGE  \* MERGEFORMAT </w:instrText>
                    </w:r>
                    <w:r>
                      <w:fldChar w:fldCharType="separate"/>
                    </w:r>
                    <w:r w:rsidR="00B17985">
                      <w:rPr>
                        <w:noProof/>
                      </w:rPr>
                      <w:t>44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3F713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D5" w:rsidRDefault="005D5CD5">
      <w:pPr>
        <w:ind w:firstLine="480"/>
      </w:pPr>
      <w:r>
        <w:separator/>
      </w:r>
    </w:p>
  </w:footnote>
  <w:footnote w:type="continuationSeparator" w:id="0">
    <w:p w:rsidR="005D5CD5" w:rsidRDefault="005D5CD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3F713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3F713F">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3F" w:rsidRDefault="003F713F">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44C3C"/>
    <w:multiLevelType w:val="multilevel"/>
    <w:tmpl w:val="C1444C3C"/>
    <w:lvl w:ilvl="0">
      <w:start w:val="1"/>
      <w:numFmt w:val="decimal"/>
      <w:pStyle w:val="1"/>
      <w:suff w:val="nothing"/>
      <w:lvlText w:val="%1"/>
      <w:lvlJc w:val="left"/>
      <w:pPr>
        <w:ind w:left="0" w:firstLine="0"/>
      </w:pPr>
      <w:rPr>
        <w:rFonts w:hint="default"/>
      </w:rPr>
    </w:lvl>
    <w:lvl w:ilvl="1">
      <w:start w:val="1"/>
      <w:numFmt w:val="decimal"/>
      <w:pStyle w:val="2"/>
      <w:isLgl/>
      <w:suff w:val="nothing"/>
      <w:lvlText w:val="%1.%2"/>
      <w:lvlJc w:val="left"/>
      <w:pPr>
        <w:tabs>
          <w:tab w:val="left" w:pos="0"/>
        </w:tabs>
        <w:ind w:left="0" w:firstLine="0"/>
      </w:pPr>
      <w:rPr>
        <w:rFonts w:hint="eastAsia"/>
      </w:rPr>
    </w:lvl>
    <w:lvl w:ilvl="2">
      <w:start w:val="1"/>
      <w:numFmt w:val="decimal"/>
      <w:pStyle w:val="3"/>
      <w:isLgl/>
      <w:suff w:val="nothing"/>
      <w:lvlText w:val="%1.%2.%3"/>
      <w:lvlJc w:val="left"/>
      <w:pPr>
        <w:ind w:left="567" w:firstLine="0"/>
      </w:pPr>
      <w:rPr>
        <w:rFonts w:hint="eastAsia"/>
      </w:rPr>
    </w:lvl>
    <w:lvl w:ilvl="3">
      <w:start w:val="1"/>
      <w:numFmt w:val="decimal"/>
      <w:isLgl/>
      <w:suff w:val="nothing"/>
      <w:lvlText w:val="%1.%2.%3.%4"/>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isLgl/>
      <w:suff w:val="nothing"/>
      <w:lvlText w:val="%1.%2.%3.%4.%5"/>
      <w:lvlJc w:val="left"/>
      <w:pPr>
        <w:ind w:left="0" w:firstLine="0"/>
      </w:pPr>
      <w:rPr>
        <w:rFonts w:hint="eastAsia"/>
      </w:rPr>
    </w:lvl>
    <w:lvl w:ilvl="5">
      <w:start w:val="1"/>
      <w:numFmt w:val="decimal"/>
      <w:isLgl/>
      <w:suff w:val="nothing"/>
      <w:lvlText w:val="%1.%2.%3.%4.%5.%6"/>
      <w:lvlJc w:val="left"/>
      <w:pPr>
        <w:ind w:left="0" w:firstLine="0"/>
      </w:pPr>
      <w:rPr>
        <w:rFonts w:hint="eastAsia"/>
      </w:rPr>
    </w:lvl>
    <w:lvl w:ilvl="6">
      <w:start w:val="1"/>
      <w:numFmt w:val="decimal"/>
      <w:isLgl/>
      <w:suff w:val="nothing"/>
      <w:lvlText w:val="%1.%2.%3.%4.%5.%6.%7、"/>
      <w:lvlJc w:val="left"/>
      <w:pPr>
        <w:ind w:left="0" w:firstLine="0"/>
      </w:pPr>
      <w:rPr>
        <w:rFonts w:hint="eastAsia"/>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isLgl/>
      <w:suff w:val="nothing"/>
      <w:lvlText w:val="%1.%2.%3.%4.%5.%6.%7.%8、"/>
      <w:lvlJc w:val="left"/>
      <w:pPr>
        <w:ind w:left="0" w:firstLine="0"/>
      </w:pPr>
      <w:rPr>
        <w:rFonts w:hint="eastAsia"/>
      </w:rPr>
    </w:lvl>
    <w:lvl w:ilvl="8">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A6"/>
    <w:rsid w:val="F667C553"/>
    <w:rsid w:val="00015ACB"/>
    <w:rsid w:val="000F105D"/>
    <w:rsid w:val="001327A1"/>
    <w:rsid w:val="00180F3D"/>
    <w:rsid w:val="001A19AE"/>
    <w:rsid w:val="001C1D35"/>
    <w:rsid w:val="002D2C4F"/>
    <w:rsid w:val="003C3C2D"/>
    <w:rsid w:val="003F713F"/>
    <w:rsid w:val="004C4DF4"/>
    <w:rsid w:val="005D5CD5"/>
    <w:rsid w:val="005F7CF0"/>
    <w:rsid w:val="00620DE6"/>
    <w:rsid w:val="00677660"/>
    <w:rsid w:val="006B1EAD"/>
    <w:rsid w:val="007C0936"/>
    <w:rsid w:val="00825332"/>
    <w:rsid w:val="00844581"/>
    <w:rsid w:val="00AC66F5"/>
    <w:rsid w:val="00B17985"/>
    <w:rsid w:val="00BD0421"/>
    <w:rsid w:val="00C11035"/>
    <w:rsid w:val="00C16BA4"/>
    <w:rsid w:val="00C934AE"/>
    <w:rsid w:val="00CA2A23"/>
    <w:rsid w:val="00CE033B"/>
    <w:rsid w:val="00D13997"/>
    <w:rsid w:val="00EB286C"/>
    <w:rsid w:val="00EE5B90"/>
    <w:rsid w:val="00F51FE0"/>
    <w:rsid w:val="00F665A6"/>
    <w:rsid w:val="02F20765"/>
    <w:rsid w:val="07D3624E"/>
    <w:rsid w:val="0967204A"/>
    <w:rsid w:val="0B5730A8"/>
    <w:rsid w:val="0B7C5EEB"/>
    <w:rsid w:val="0BCF7C3A"/>
    <w:rsid w:val="0BE3650F"/>
    <w:rsid w:val="0C070962"/>
    <w:rsid w:val="0D562216"/>
    <w:rsid w:val="0E392A53"/>
    <w:rsid w:val="0E552DBD"/>
    <w:rsid w:val="123329F1"/>
    <w:rsid w:val="12EC5D23"/>
    <w:rsid w:val="14C2388E"/>
    <w:rsid w:val="157437E2"/>
    <w:rsid w:val="15CE5420"/>
    <w:rsid w:val="17014816"/>
    <w:rsid w:val="18493992"/>
    <w:rsid w:val="22181C62"/>
    <w:rsid w:val="23357A25"/>
    <w:rsid w:val="24706CC1"/>
    <w:rsid w:val="2A631E10"/>
    <w:rsid w:val="2B083239"/>
    <w:rsid w:val="2D711A3E"/>
    <w:rsid w:val="2DC7628F"/>
    <w:rsid w:val="2DCA5432"/>
    <w:rsid w:val="3652180C"/>
    <w:rsid w:val="38AE508D"/>
    <w:rsid w:val="3A970A2B"/>
    <w:rsid w:val="3B926F4C"/>
    <w:rsid w:val="3EB61701"/>
    <w:rsid w:val="3F987B15"/>
    <w:rsid w:val="40554E8F"/>
    <w:rsid w:val="44EA1E13"/>
    <w:rsid w:val="46C21900"/>
    <w:rsid w:val="478C723E"/>
    <w:rsid w:val="47E449CB"/>
    <w:rsid w:val="48CC5AB4"/>
    <w:rsid w:val="49251130"/>
    <w:rsid w:val="4BD74CBD"/>
    <w:rsid w:val="4D8245E0"/>
    <w:rsid w:val="4EA66BE5"/>
    <w:rsid w:val="4F2C1DF1"/>
    <w:rsid w:val="50BB7CA5"/>
    <w:rsid w:val="51D4536B"/>
    <w:rsid w:val="52120BF1"/>
    <w:rsid w:val="52BE7ACF"/>
    <w:rsid w:val="538A46B0"/>
    <w:rsid w:val="53E76998"/>
    <w:rsid w:val="57064414"/>
    <w:rsid w:val="59417FE6"/>
    <w:rsid w:val="59993355"/>
    <w:rsid w:val="5A923E63"/>
    <w:rsid w:val="603B0463"/>
    <w:rsid w:val="606F41CF"/>
    <w:rsid w:val="60EF2442"/>
    <w:rsid w:val="633038E4"/>
    <w:rsid w:val="642B717A"/>
    <w:rsid w:val="64C739C3"/>
    <w:rsid w:val="69C02956"/>
    <w:rsid w:val="69C855CE"/>
    <w:rsid w:val="69F9301B"/>
    <w:rsid w:val="6DA210B8"/>
    <w:rsid w:val="6E535416"/>
    <w:rsid w:val="6FFD5A47"/>
    <w:rsid w:val="73C612C6"/>
    <w:rsid w:val="756B7BA0"/>
    <w:rsid w:val="767B02E6"/>
    <w:rsid w:val="777C5DA4"/>
    <w:rsid w:val="78250319"/>
    <w:rsid w:val="79267AB1"/>
    <w:rsid w:val="7A440607"/>
    <w:rsid w:val="7E452791"/>
    <w:rsid w:val="7F0E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60" w:lineRule="auto"/>
      <w:ind w:firstLineChars="200" w:firstLine="200"/>
      <w:jc w:val="both"/>
    </w:pPr>
    <w:rPr>
      <w:kern w:val="2"/>
      <w:sz w:val="24"/>
      <w:szCs w:val="22"/>
    </w:rPr>
  </w:style>
  <w:style w:type="paragraph" w:styleId="1">
    <w:name w:val="heading 1"/>
    <w:basedOn w:val="a"/>
    <w:next w:val="a"/>
    <w:qFormat/>
    <w:pPr>
      <w:keepNext/>
      <w:keepLines/>
      <w:numPr>
        <w:numId w:val="1"/>
      </w:numPr>
      <w:ind w:firstLineChars="0"/>
      <w:jc w:val="left"/>
      <w:outlineLvl w:val="0"/>
    </w:pPr>
    <w:rPr>
      <w:b/>
      <w:bCs/>
      <w:kern w:val="44"/>
      <w:sz w:val="44"/>
      <w:szCs w:val="84"/>
    </w:rPr>
  </w:style>
  <w:style w:type="paragraph" w:styleId="2">
    <w:name w:val="heading 2"/>
    <w:basedOn w:val="a"/>
    <w:next w:val="a"/>
    <w:qFormat/>
    <w:pPr>
      <w:keepNext/>
      <w:keepLines/>
      <w:numPr>
        <w:ilvl w:val="1"/>
        <w:numId w:val="1"/>
      </w:numPr>
      <w:ind w:firstLineChars="0"/>
      <w:outlineLvl w:val="1"/>
    </w:pPr>
    <w:rPr>
      <w:b/>
      <w:bCs/>
      <w:sz w:val="32"/>
      <w:szCs w:val="32"/>
    </w:rPr>
  </w:style>
  <w:style w:type="paragraph" w:styleId="3">
    <w:name w:val="heading 3"/>
    <w:basedOn w:val="a"/>
    <w:next w:val="a"/>
    <w:qFormat/>
    <w:pPr>
      <w:keepNext/>
      <w:keepLines/>
      <w:numPr>
        <w:ilvl w:val="2"/>
        <w:numId w:val="1"/>
      </w:numPr>
      <w:ind w:firstLineChars="0"/>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pPr>
      <w:spacing w:line="240" w:lineRule="auto"/>
    </w:pPr>
    <w:rPr>
      <w:sz w:val="18"/>
      <w:szCs w:val="18"/>
    </w:rPr>
  </w:style>
  <w:style w:type="paragraph" w:styleId="a5">
    <w:name w:val="footer"/>
    <w:basedOn w:val="a"/>
    <w:qFormat/>
    <w:pPr>
      <w:tabs>
        <w:tab w:val="center" w:pos="4153"/>
        <w:tab w:val="right" w:pos="8306"/>
      </w:tabs>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customStyle="1" w:styleId="a7">
    <w:name w:val="__正文"/>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table" w:styleId="a8">
    <w:name w:val="Table Grid"/>
    <w:basedOn w:val="a1"/>
    <w:uiPriority w:val="99"/>
    <w:unhideWhenUsed/>
    <w:qFormat/>
    <w:rsid w:val="00CA2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60" w:lineRule="auto"/>
      <w:ind w:firstLineChars="200" w:firstLine="200"/>
      <w:jc w:val="both"/>
    </w:pPr>
    <w:rPr>
      <w:kern w:val="2"/>
      <w:sz w:val="24"/>
      <w:szCs w:val="22"/>
    </w:rPr>
  </w:style>
  <w:style w:type="paragraph" w:styleId="1">
    <w:name w:val="heading 1"/>
    <w:basedOn w:val="a"/>
    <w:next w:val="a"/>
    <w:qFormat/>
    <w:pPr>
      <w:keepNext/>
      <w:keepLines/>
      <w:numPr>
        <w:numId w:val="1"/>
      </w:numPr>
      <w:ind w:firstLineChars="0"/>
      <w:jc w:val="left"/>
      <w:outlineLvl w:val="0"/>
    </w:pPr>
    <w:rPr>
      <w:b/>
      <w:bCs/>
      <w:kern w:val="44"/>
      <w:sz w:val="44"/>
      <w:szCs w:val="84"/>
    </w:rPr>
  </w:style>
  <w:style w:type="paragraph" w:styleId="2">
    <w:name w:val="heading 2"/>
    <w:basedOn w:val="a"/>
    <w:next w:val="a"/>
    <w:qFormat/>
    <w:pPr>
      <w:keepNext/>
      <w:keepLines/>
      <w:numPr>
        <w:ilvl w:val="1"/>
        <w:numId w:val="1"/>
      </w:numPr>
      <w:ind w:firstLineChars="0"/>
      <w:outlineLvl w:val="1"/>
    </w:pPr>
    <w:rPr>
      <w:b/>
      <w:bCs/>
      <w:sz w:val="32"/>
      <w:szCs w:val="32"/>
    </w:rPr>
  </w:style>
  <w:style w:type="paragraph" w:styleId="3">
    <w:name w:val="heading 3"/>
    <w:basedOn w:val="a"/>
    <w:next w:val="a"/>
    <w:qFormat/>
    <w:pPr>
      <w:keepNext/>
      <w:keepLines/>
      <w:numPr>
        <w:ilvl w:val="2"/>
        <w:numId w:val="1"/>
      </w:numPr>
      <w:ind w:firstLineChars="0"/>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pPr>
      <w:spacing w:line="240" w:lineRule="auto"/>
    </w:pPr>
    <w:rPr>
      <w:sz w:val="18"/>
      <w:szCs w:val="18"/>
    </w:rPr>
  </w:style>
  <w:style w:type="paragraph" w:styleId="a5">
    <w:name w:val="footer"/>
    <w:basedOn w:val="a"/>
    <w:qFormat/>
    <w:pPr>
      <w:tabs>
        <w:tab w:val="center" w:pos="4153"/>
        <w:tab w:val="right" w:pos="8306"/>
      </w:tabs>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customStyle="1" w:styleId="a7">
    <w:name w:val="__正文"/>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table" w:styleId="a8">
    <w:name w:val="Table Grid"/>
    <w:basedOn w:val="a1"/>
    <w:uiPriority w:val="99"/>
    <w:unhideWhenUsed/>
    <w:qFormat/>
    <w:rsid w:val="00CA2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7BB69-54A8-4367-B1AE-E7627426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6516</Words>
  <Characters>37143</Characters>
  <Application>Microsoft Office Word</Application>
  <DocSecurity>0</DocSecurity>
  <Lines>309</Lines>
  <Paragraphs>87</Paragraphs>
  <ScaleCrop>false</ScaleCrop>
  <Company>Microsoft</Company>
  <LinksUpToDate>false</LinksUpToDate>
  <CharactersWithSpaces>43572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16</cp:revision>
  <cp:lastPrinted>2025-09-05T10:18:00Z</cp:lastPrinted>
  <dcterms:created xsi:type="dcterms:W3CDTF">2025-09-05T15:00:00Z</dcterms:created>
  <dcterms:modified xsi:type="dcterms:W3CDTF">2025-10-17T07:31:00Z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eyJoZGlkIjoiNzdhYTFhZGRjNTNmZDM4NDBjMzYyMTM3ODU3MjQ2ZDEiLCJ1c2VySWQiOiI3NjU2OTk2MDEifQ==</vt:lpwstr>
  </property>
  <property fmtid="{D5CDD505-2E9C-101B-9397-08002B2CF9AE}" pid="4" name="ICV">
    <vt:lpwstr>3867F9A4CED74BB695D46244F4487D86_13</vt:lpwstr>
  </property>
</Properties>
</file>