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C9F" w:rsidRDefault="00605C9F" w:rsidP="00E30F49">
      <w:pPr>
        <w:spacing w:afterLines="50" w:line="400" w:lineRule="exact"/>
        <w:ind w:rightChars="-1" w:right="-3"/>
        <w:jc w:val="center"/>
        <w:rPr>
          <w:rFonts w:ascii="Times New Roman" w:eastAsia="华文中宋" w:hAnsi="Times New Roman" w:cs="宋体"/>
          <w:color w:val="000000"/>
          <w:sz w:val="44"/>
          <w:szCs w:val="32"/>
        </w:rPr>
      </w:pPr>
    </w:p>
    <w:p w:rsidR="00605C9F" w:rsidRDefault="008A5C8C">
      <w:pPr>
        <w:overflowPunct w:val="0"/>
        <w:spacing w:line="0" w:lineRule="atLeast"/>
        <w:jc w:val="center"/>
        <w:rPr>
          <w:rFonts w:ascii="Times New Roman" w:eastAsia="方正小标宋_GBK" w:hAnsi="Times New Roman" w:cs="Times New Roman"/>
          <w:sz w:val="44"/>
          <w:szCs w:val="44"/>
        </w:rPr>
      </w:pPr>
      <w:r>
        <w:rPr>
          <w:rFonts w:ascii="Times New Roman" w:eastAsia="方正小标宋_GBK" w:hAnsi="Times New Roman" w:cs="Times New Roman" w:hint="eastAsia"/>
          <w:bCs/>
          <w:color w:val="000000"/>
          <w:sz w:val="44"/>
          <w:szCs w:val="44"/>
        </w:rPr>
        <w:t>市政府关于印发</w:t>
      </w:r>
      <w:proofErr w:type="gramStart"/>
      <w:r>
        <w:rPr>
          <w:rFonts w:ascii="Times New Roman" w:eastAsia="方正小标宋_GBK" w:hAnsi="Times New Roman" w:cs="Times New Roman" w:hint="eastAsia"/>
          <w:sz w:val="44"/>
          <w:szCs w:val="44"/>
        </w:rPr>
        <w:t>《</w:t>
      </w:r>
      <w:proofErr w:type="gramEnd"/>
      <w:r>
        <w:rPr>
          <w:rFonts w:ascii="Times New Roman" w:eastAsia="方正小标宋_GBK" w:hAnsi="Times New Roman" w:cs="Times New Roman" w:hint="eastAsia"/>
          <w:sz w:val="44"/>
          <w:szCs w:val="44"/>
        </w:rPr>
        <w:t>江阴市</w:t>
      </w:r>
    </w:p>
    <w:p w:rsidR="00605C9F" w:rsidRDefault="008A5C8C">
      <w:pPr>
        <w:overflowPunct w:val="0"/>
        <w:spacing w:line="0" w:lineRule="atLeas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加快培育未来产业的实施意见</w:t>
      </w:r>
      <w:proofErr w:type="gramStart"/>
      <w:r>
        <w:rPr>
          <w:rFonts w:ascii="Times New Roman" w:eastAsia="方正小标宋_GBK" w:hAnsi="Times New Roman" w:cs="Times New Roman" w:hint="eastAsia"/>
          <w:sz w:val="44"/>
          <w:szCs w:val="44"/>
        </w:rPr>
        <w:t>》</w:t>
      </w:r>
      <w:proofErr w:type="gramEnd"/>
      <w:r>
        <w:rPr>
          <w:rFonts w:ascii="Times New Roman" w:eastAsia="方正小标宋_GBK" w:hAnsi="Times New Roman" w:cs="Times New Roman" w:hint="eastAsia"/>
          <w:sz w:val="44"/>
          <w:szCs w:val="44"/>
        </w:rPr>
        <w:t>的通知</w:t>
      </w:r>
    </w:p>
    <w:p w:rsidR="00605C9F" w:rsidRDefault="00605C9F">
      <w:pPr>
        <w:spacing w:line="400" w:lineRule="exact"/>
        <w:ind w:firstLineChars="200" w:firstLine="632"/>
        <w:rPr>
          <w:rFonts w:ascii="Times New Roman" w:hAnsi="Times New Roman" w:cs="方正仿宋_GBK"/>
          <w:szCs w:val="32"/>
        </w:rPr>
      </w:pPr>
    </w:p>
    <w:p w:rsidR="00605C9F" w:rsidRDefault="008A5C8C">
      <w:pPr>
        <w:rPr>
          <w:rFonts w:ascii="Times New Roman" w:hAnsi="Times New Roman" w:cs="方正仿宋_GBK"/>
          <w:color w:val="000000" w:themeColor="text1"/>
          <w:szCs w:val="32"/>
        </w:rPr>
      </w:pPr>
      <w:r>
        <w:rPr>
          <w:rFonts w:ascii="Times New Roman" w:hAnsi="Times New Roman" w:cs="方正仿宋_GBK" w:hint="eastAsia"/>
          <w:color w:val="000000" w:themeColor="text1"/>
          <w:szCs w:val="32"/>
        </w:rPr>
        <w:t>各镇人民政府，各街道办事处，高新区管委会，临港经济开发区管委会，市各委办局，市各直属单位：</w:t>
      </w:r>
    </w:p>
    <w:p w:rsidR="00605C9F" w:rsidRDefault="008A5C8C">
      <w:pPr>
        <w:ind w:firstLineChars="200" w:firstLine="632"/>
        <w:rPr>
          <w:rFonts w:ascii="Times New Roman" w:hAnsi="Times New Roman" w:cs="方正仿宋_GBK"/>
          <w:color w:val="000000" w:themeColor="text1"/>
          <w:szCs w:val="32"/>
        </w:rPr>
      </w:pPr>
      <w:r>
        <w:rPr>
          <w:rFonts w:ascii="Times New Roman" w:hAnsi="Times New Roman" w:cs="方正仿宋_GBK" w:hint="eastAsia"/>
          <w:color w:val="000000" w:themeColor="text1"/>
          <w:szCs w:val="32"/>
        </w:rPr>
        <w:t>现将《江阴市加快培育未来产业的实施意见》印发给你们，请结合实际认真抓好贯彻落实。</w:t>
      </w:r>
    </w:p>
    <w:p w:rsidR="00605C9F" w:rsidRDefault="00605C9F">
      <w:pPr>
        <w:spacing w:line="400" w:lineRule="exact"/>
        <w:rPr>
          <w:rFonts w:ascii="Times New Roman" w:hAnsi="Times New Roman" w:cs="方正仿宋_GBK"/>
          <w:szCs w:val="32"/>
        </w:rPr>
      </w:pPr>
    </w:p>
    <w:p w:rsidR="00605C9F" w:rsidRDefault="00605C9F">
      <w:pPr>
        <w:spacing w:line="400" w:lineRule="exact"/>
        <w:rPr>
          <w:rFonts w:ascii="Times New Roman" w:hAnsi="Times New Roman" w:cs="方正仿宋_GBK"/>
          <w:szCs w:val="32"/>
        </w:rPr>
      </w:pPr>
    </w:p>
    <w:p w:rsidR="00605C9F" w:rsidRDefault="008A5C8C">
      <w:pPr>
        <w:spacing w:line="540" w:lineRule="exact"/>
        <w:ind w:rightChars="311" w:right="982"/>
        <w:jc w:val="right"/>
        <w:rPr>
          <w:rFonts w:ascii="Times New Roman" w:hAnsi="Times New Roman" w:cs="Times New Roman"/>
          <w:szCs w:val="32"/>
        </w:rPr>
      </w:pPr>
      <w:r>
        <w:rPr>
          <w:rFonts w:ascii="Times New Roman" w:hAnsi="Times New Roman" w:cs="Times New Roman"/>
          <w:szCs w:val="32"/>
        </w:rPr>
        <w:t>江</w:t>
      </w:r>
      <w:r>
        <w:rPr>
          <w:rFonts w:ascii="Times New Roman" w:hAnsi="Times New Roman" w:cs="Times New Roman"/>
          <w:szCs w:val="32"/>
        </w:rPr>
        <w:t xml:space="preserve"> </w:t>
      </w:r>
      <w:r>
        <w:rPr>
          <w:rFonts w:ascii="Times New Roman" w:hAnsi="Times New Roman" w:cs="Times New Roman"/>
          <w:szCs w:val="32"/>
        </w:rPr>
        <w:t>阴</w:t>
      </w:r>
      <w:r>
        <w:rPr>
          <w:rFonts w:ascii="Times New Roman" w:hAnsi="Times New Roman" w:cs="Times New Roman"/>
          <w:szCs w:val="32"/>
        </w:rPr>
        <w:t xml:space="preserve"> </w:t>
      </w:r>
      <w:r>
        <w:rPr>
          <w:rFonts w:ascii="Times New Roman" w:hAnsi="Times New Roman" w:cs="Times New Roman"/>
          <w:szCs w:val="32"/>
        </w:rPr>
        <w:t>市</w:t>
      </w:r>
      <w:r>
        <w:rPr>
          <w:rFonts w:ascii="Times New Roman" w:hAnsi="Times New Roman" w:cs="Times New Roman"/>
          <w:szCs w:val="32"/>
        </w:rPr>
        <w:t xml:space="preserve"> </w:t>
      </w:r>
      <w:r>
        <w:rPr>
          <w:rFonts w:ascii="Times New Roman" w:hAnsi="Times New Roman" w:cs="Times New Roman"/>
          <w:szCs w:val="32"/>
        </w:rPr>
        <w:t>人</w:t>
      </w:r>
      <w:r>
        <w:rPr>
          <w:rFonts w:ascii="Times New Roman" w:hAnsi="Times New Roman" w:cs="Times New Roman"/>
          <w:szCs w:val="32"/>
        </w:rPr>
        <w:t xml:space="preserve"> </w:t>
      </w:r>
      <w:r>
        <w:rPr>
          <w:rFonts w:ascii="Times New Roman" w:hAnsi="Times New Roman" w:cs="Times New Roman"/>
          <w:szCs w:val="32"/>
        </w:rPr>
        <w:t>民</w:t>
      </w:r>
      <w:r>
        <w:rPr>
          <w:rFonts w:ascii="Times New Roman" w:hAnsi="Times New Roman" w:cs="Times New Roman"/>
          <w:szCs w:val="32"/>
        </w:rPr>
        <w:t xml:space="preserve"> </w:t>
      </w:r>
      <w:r>
        <w:rPr>
          <w:rFonts w:ascii="Times New Roman" w:hAnsi="Times New Roman" w:cs="Times New Roman"/>
          <w:szCs w:val="32"/>
        </w:rPr>
        <w:t>政</w:t>
      </w:r>
      <w:r>
        <w:rPr>
          <w:rFonts w:ascii="Times New Roman" w:hAnsi="Times New Roman" w:cs="Times New Roman"/>
          <w:szCs w:val="32"/>
        </w:rPr>
        <w:t xml:space="preserve"> </w:t>
      </w:r>
      <w:r>
        <w:rPr>
          <w:rFonts w:ascii="Times New Roman" w:hAnsi="Times New Roman" w:cs="Times New Roman"/>
          <w:szCs w:val="32"/>
        </w:rPr>
        <w:t>府</w:t>
      </w:r>
    </w:p>
    <w:p w:rsidR="00605C9F" w:rsidRDefault="008A5C8C">
      <w:pPr>
        <w:spacing w:line="540" w:lineRule="exact"/>
        <w:ind w:rightChars="400" w:right="1264" w:firstLineChars="403" w:firstLine="1273"/>
        <w:jc w:val="right"/>
        <w:rPr>
          <w:rFonts w:ascii="Times New Roman" w:hAnsi="Times New Roman" w:cs="Times New Roman"/>
          <w:szCs w:val="32"/>
        </w:rPr>
      </w:pPr>
      <w:r>
        <w:rPr>
          <w:rFonts w:ascii="Times New Roman" w:hAnsi="Times New Roman" w:cs="Times New Roman"/>
          <w:szCs w:val="32"/>
        </w:rPr>
        <w:t>202</w:t>
      </w:r>
      <w:r>
        <w:rPr>
          <w:rFonts w:ascii="Times New Roman" w:hAnsi="Times New Roman" w:cs="Times New Roman" w:hint="eastAsia"/>
          <w:szCs w:val="32"/>
        </w:rPr>
        <w:t>4</w:t>
      </w:r>
      <w:r>
        <w:rPr>
          <w:rFonts w:ascii="Times New Roman" w:hAnsi="Times New Roman" w:cs="Times New Roman"/>
          <w:szCs w:val="32"/>
        </w:rPr>
        <w:t>年</w:t>
      </w:r>
      <w:r>
        <w:rPr>
          <w:rFonts w:ascii="Times New Roman" w:hAnsi="Times New Roman" w:cs="Times New Roman" w:hint="eastAsia"/>
          <w:szCs w:val="32"/>
        </w:rPr>
        <w:t>10</w:t>
      </w:r>
      <w:r>
        <w:rPr>
          <w:rFonts w:ascii="Times New Roman" w:hAnsi="Times New Roman" w:cs="Times New Roman"/>
          <w:szCs w:val="32"/>
        </w:rPr>
        <w:t>月</w:t>
      </w:r>
      <w:r>
        <w:rPr>
          <w:rFonts w:ascii="Times New Roman" w:hAnsi="Times New Roman" w:cs="Times New Roman" w:hint="eastAsia"/>
          <w:szCs w:val="32"/>
        </w:rPr>
        <w:t>15</w:t>
      </w:r>
      <w:r>
        <w:rPr>
          <w:rFonts w:ascii="Times New Roman" w:hAnsi="Times New Roman" w:cs="Times New Roman"/>
          <w:szCs w:val="32"/>
        </w:rPr>
        <w:t>日</w:t>
      </w:r>
    </w:p>
    <w:p w:rsidR="00605C9F" w:rsidRDefault="008A5C8C">
      <w:pPr>
        <w:spacing w:line="540" w:lineRule="exact"/>
        <w:ind w:rightChars="400" w:right="1264" w:firstLine="640"/>
        <w:jc w:val="left"/>
        <w:rPr>
          <w:rFonts w:ascii="Times New Roman" w:hAnsi="Times New Roman" w:cs="Times New Roman"/>
          <w:color w:val="000000"/>
          <w:szCs w:val="24"/>
        </w:rPr>
      </w:pPr>
      <w:r>
        <w:rPr>
          <w:rFonts w:ascii="Times New Roman" w:hAnsi="Times New Roman" w:cs="Times New Roman" w:hint="eastAsia"/>
          <w:color w:val="000000"/>
          <w:szCs w:val="24"/>
        </w:rPr>
        <w:t>（此件公开发布）</w:t>
      </w:r>
    </w:p>
    <w:p w:rsidR="00605C9F" w:rsidRDefault="008A5C8C">
      <w:pPr>
        <w:rPr>
          <w:rFonts w:ascii="Times New Roman" w:hAnsi="Times New Roman" w:cs="方正仿宋_GBK"/>
          <w:szCs w:val="32"/>
        </w:rPr>
      </w:pPr>
      <w:r>
        <w:rPr>
          <w:rFonts w:ascii="Times New Roman" w:hAnsi="Times New Roman" w:cs="方正仿宋_GBK" w:hint="eastAsia"/>
          <w:szCs w:val="32"/>
        </w:rPr>
        <w:br w:type="page"/>
      </w:r>
    </w:p>
    <w:p w:rsidR="00605C9F" w:rsidRDefault="008A5C8C">
      <w:pPr>
        <w:jc w:val="center"/>
        <w:rPr>
          <w:rFonts w:ascii="Times New Roman" w:eastAsia="方正小标宋_GBK" w:hAnsi="Times New Roman" w:cs="方正小标宋_GBK"/>
          <w:sz w:val="44"/>
          <w:szCs w:val="44"/>
        </w:rPr>
      </w:pPr>
      <w:r>
        <w:rPr>
          <w:rFonts w:ascii="Times New Roman" w:eastAsia="方正小标宋_GBK" w:hAnsi="Times New Roman" w:cs="方正小标宋_GBK" w:hint="eastAsia"/>
          <w:sz w:val="44"/>
          <w:szCs w:val="44"/>
        </w:rPr>
        <w:lastRenderedPageBreak/>
        <w:t>江阴市加快培育未来产业的实施意见</w:t>
      </w:r>
    </w:p>
    <w:p w:rsidR="00605C9F" w:rsidRDefault="00605C9F">
      <w:pPr>
        <w:ind w:firstLineChars="200" w:firstLine="632"/>
        <w:rPr>
          <w:rFonts w:ascii="Times New Roman" w:hAnsi="Times New Roman" w:cs="方正仿宋_GBK"/>
          <w:szCs w:val="32"/>
        </w:rPr>
      </w:pPr>
    </w:p>
    <w:p w:rsidR="00605C9F" w:rsidRDefault="008A5C8C">
      <w:pPr>
        <w:ind w:firstLineChars="200" w:firstLine="632"/>
        <w:rPr>
          <w:rFonts w:ascii="Times New Roman" w:hAnsi="Times New Roman" w:cs="方正仿宋_GBK"/>
          <w:szCs w:val="32"/>
        </w:rPr>
      </w:pPr>
      <w:r>
        <w:rPr>
          <w:rFonts w:ascii="Times New Roman" w:hAnsi="Times New Roman" w:cs="方正仿宋_GBK" w:hint="eastAsia"/>
          <w:szCs w:val="32"/>
        </w:rPr>
        <w:t>为加快形成新质生产力，打造支撑江阴高质量发展的新引擎，因地制宜前瞻培育未来产业，提出如下意见。</w:t>
      </w:r>
    </w:p>
    <w:p w:rsidR="00605C9F" w:rsidRDefault="008A5C8C">
      <w:pPr>
        <w:ind w:firstLineChars="200" w:firstLine="632"/>
        <w:rPr>
          <w:rFonts w:ascii="Times New Roman" w:eastAsia="方正黑体_GBK" w:hAnsi="Times New Roman"/>
          <w:szCs w:val="32"/>
          <w:shd w:val="clear" w:color="auto" w:fill="FFFFFF"/>
        </w:rPr>
      </w:pPr>
      <w:r>
        <w:rPr>
          <w:rFonts w:ascii="Times New Roman" w:eastAsia="方正黑体_GBK" w:hAnsi="Times New Roman" w:hint="eastAsia"/>
          <w:szCs w:val="32"/>
          <w:shd w:val="clear" w:color="auto" w:fill="FFFFFF"/>
        </w:rPr>
        <w:t>一、发展方向</w:t>
      </w:r>
    </w:p>
    <w:p w:rsidR="00605C9F" w:rsidRDefault="008A5C8C">
      <w:pPr>
        <w:ind w:firstLineChars="200" w:firstLine="632"/>
        <w:rPr>
          <w:rFonts w:ascii="Times New Roman" w:hAnsi="Times New Roman" w:cs="方正仿宋_GBK"/>
          <w:szCs w:val="32"/>
        </w:rPr>
      </w:pPr>
      <w:r>
        <w:rPr>
          <w:rFonts w:ascii="Times New Roman" w:hAnsi="Times New Roman" w:cs="方正仿宋_GBK" w:hint="eastAsia"/>
          <w:szCs w:val="32"/>
        </w:rPr>
        <w:t>重点培育新一代网络信息技术、生命健康、未来能源、空天</w:t>
      </w:r>
      <w:r>
        <w:rPr>
          <w:rFonts w:ascii="Times New Roman" w:hAnsi="Times New Roman" w:cs="方正仿宋_GBK" w:hint="eastAsia"/>
          <w:szCs w:val="32"/>
        </w:rPr>
        <w:t>技术</w:t>
      </w:r>
      <w:r>
        <w:rPr>
          <w:rFonts w:ascii="Times New Roman" w:hAnsi="Times New Roman" w:cs="方正仿宋_GBK" w:hint="eastAsia"/>
          <w:szCs w:val="32"/>
        </w:rPr>
        <w:t>、</w:t>
      </w:r>
      <w:r>
        <w:rPr>
          <w:rFonts w:ascii="Times New Roman" w:hAnsi="Times New Roman" w:cs="方正仿宋_GBK" w:hint="eastAsia"/>
          <w:szCs w:val="32"/>
        </w:rPr>
        <w:t>人工</w:t>
      </w:r>
      <w:r>
        <w:rPr>
          <w:rFonts w:ascii="Times New Roman" w:hAnsi="Times New Roman" w:cs="方正仿宋_GBK" w:hint="eastAsia"/>
          <w:szCs w:val="32"/>
        </w:rPr>
        <w:t>智能制造等</w:t>
      </w:r>
      <w:r>
        <w:rPr>
          <w:rFonts w:ascii="Times New Roman" w:hAnsi="Times New Roman" w:cs="方正仿宋_GBK" w:hint="eastAsia"/>
          <w:szCs w:val="32"/>
        </w:rPr>
        <w:t>5</w:t>
      </w:r>
      <w:r>
        <w:rPr>
          <w:rFonts w:ascii="Times New Roman" w:hAnsi="Times New Roman" w:cs="方正仿宋_GBK" w:hint="eastAsia"/>
          <w:szCs w:val="32"/>
        </w:rPr>
        <w:t>个创新基础较好、成长较快的未来产业；跟踪</w:t>
      </w:r>
      <w:r>
        <w:rPr>
          <w:rFonts w:ascii="Times New Roman" w:hAnsi="Times New Roman" w:hint="eastAsia"/>
          <w:szCs w:val="32"/>
        </w:rPr>
        <w:t>量子科技、脑科学与类脑智能、元宇宙、深地深海、低成本碳捕集利用与封存等一批</w:t>
      </w:r>
      <w:r>
        <w:rPr>
          <w:rFonts w:ascii="Times New Roman" w:hAnsi="Times New Roman" w:cs="方正仿宋_GBK" w:hint="eastAsia"/>
          <w:szCs w:val="32"/>
        </w:rPr>
        <w:t>力量尚在集聚、</w:t>
      </w:r>
      <w:proofErr w:type="gramStart"/>
      <w:r>
        <w:rPr>
          <w:rFonts w:ascii="Times New Roman" w:hAnsi="Times New Roman" w:cs="方正仿宋_GBK" w:hint="eastAsia"/>
          <w:szCs w:val="32"/>
        </w:rPr>
        <w:t>远期潜力</w:t>
      </w:r>
      <w:proofErr w:type="gramEnd"/>
      <w:r>
        <w:rPr>
          <w:rFonts w:ascii="Times New Roman" w:hAnsi="Times New Roman" w:cs="方正仿宋_GBK" w:hint="eastAsia"/>
          <w:szCs w:val="32"/>
        </w:rPr>
        <w:t>巨大的未来产业。到</w:t>
      </w:r>
      <w:r>
        <w:rPr>
          <w:rFonts w:ascii="Times New Roman" w:hAnsi="Times New Roman" w:cs="方正仿宋_GBK" w:hint="eastAsia"/>
          <w:szCs w:val="32"/>
        </w:rPr>
        <w:t>2027</w:t>
      </w:r>
      <w:r>
        <w:rPr>
          <w:rFonts w:ascii="Times New Roman" w:hAnsi="Times New Roman" w:cs="方正仿宋_GBK" w:hint="eastAsia"/>
          <w:szCs w:val="32"/>
        </w:rPr>
        <w:t>年，初步形成“</w:t>
      </w:r>
      <w:r>
        <w:rPr>
          <w:rFonts w:ascii="Times New Roman" w:hAnsi="Times New Roman" w:cs="方正仿宋_GBK" w:hint="eastAsia"/>
          <w:szCs w:val="32"/>
        </w:rPr>
        <w:t>5+X</w:t>
      </w:r>
      <w:r>
        <w:rPr>
          <w:rFonts w:ascii="Times New Roman" w:hAnsi="Times New Roman" w:cs="方正仿宋_GBK" w:hint="eastAsia"/>
          <w:szCs w:val="32"/>
        </w:rPr>
        <w:t>”未来产业体系，建成未来产业特色园区</w:t>
      </w:r>
      <w:r>
        <w:rPr>
          <w:rFonts w:ascii="Times New Roman" w:hAnsi="Times New Roman" w:cs="方正仿宋_GBK" w:hint="eastAsia"/>
          <w:szCs w:val="32"/>
        </w:rPr>
        <w:t>2</w:t>
      </w:r>
      <w:r>
        <w:rPr>
          <w:rFonts w:ascii="Times New Roman" w:hAnsi="Times New Roman" w:cs="方正仿宋_GBK" w:hint="eastAsia"/>
          <w:szCs w:val="32"/>
        </w:rPr>
        <w:t>个，培育面向未来产业的技术（产业、制造业）创新中心、工程研究中心等创新平台</w:t>
      </w:r>
      <w:r>
        <w:rPr>
          <w:rFonts w:ascii="Times New Roman" w:hAnsi="Times New Roman" w:cs="方正仿宋_GBK" w:hint="eastAsia"/>
          <w:szCs w:val="32"/>
        </w:rPr>
        <w:t>2</w:t>
      </w:r>
      <w:r>
        <w:rPr>
          <w:rFonts w:ascii="Times New Roman" w:hAnsi="Times New Roman" w:cs="方正仿宋_GBK" w:hint="eastAsia"/>
          <w:szCs w:val="32"/>
        </w:rPr>
        <w:t>个，</w:t>
      </w:r>
      <w:proofErr w:type="gramStart"/>
      <w:r>
        <w:rPr>
          <w:rFonts w:ascii="Times New Roman" w:hAnsi="Times New Roman" w:cs="方正仿宋_GBK" w:hint="eastAsia"/>
          <w:szCs w:val="32"/>
        </w:rPr>
        <w:t>引育未来</w:t>
      </w:r>
      <w:proofErr w:type="gramEnd"/>
      <w:r>
        <w:rPr>
          <w:rFonts w:ascii="Times New Roman" w:hAnsi="Times New Roman" w:cs="方正仿宋_GBK" w:hint="eastAsia"/>
          <w:szCs w:val="32"/>
        </w:rPr>
        <w:t>产业头部企业</w:t>
      </w:r>
      <w:r>
        <w:rPr>
          <w:rFonts w:ascii="Times New Roman" w:hAnsi="Times New Roman" w:cs="方正仿宋_GBK" w:hint="eastAsia"/>
          <w:szCs w:val="32"/>
        </w:rPr>
        <w:t>1</w:t>
      </w:r>
      <w:r>
        <w:rPr>
          <w:rFonts w:ascii="Times New Roman" w:hAnsi="Times New Roman" w:cs="方正仿宋_GBK" w:hint="eastAsia"/>
          <w:szCs w:val="32"/>
        </w:rPr>
        <w:t>家、未来产业国家级专精特新“小巨人”企业</w:t>
      </w:r>
      <w:r>
        <w:rPr>
          <w:rFonts w:ascii="Times New Roman" w:hAnsi="Times New Roman" w:cs="方正仿宋_GBK" w:hint="eastAsia"/>
          <w:szCs w:val="32"/>
        </w:rPr>
        <w:t>3</w:t>
      </w:r>
      <w:r>
        <w:rPr>
          <w:rFonts w:ascii="Times New Roman" w:hAnsi="Times New Roman" w:cs="方正仿宋_GBK" w:hint="eastAsia"/>
          <w:szCs w:val="32"/>
        </w:rPr>
        <w:t>家，</w:t>
      </w:r>
      <w:proofErr w:type="gramStart"/>
      <w:r>
        <w:rPr>
          <w:rFonts w:ascii="Times New Roman" w:hAnsi="Times New Roman" w:cs="方正仿宋_GBK" w:hint="eastAsia"/>
          <w:szCs w:val="32"/>
        </w:rPr>
        <w:t>科创“新物种”</w:t>
      </w:r>
      <w:proofErr w:type="gramEnd"/>
      <w:r>
        <w:rPr>
          <w:rFonts w:ascii="Times New Roman" w:hAnsi="Times New Roman" w:cs="方正仿宋_GBK" w:hint="eastAsia"/>
          <w:szCs w:val="32"/>
        </w:rPr>
        <w:t>企业</w:t>
      </w:r>
      <w:r>
        <w:rPr>
          <w:rFonts w:ascii="Times New Roman" w:hAnsi="Times New Roman" w:cs="方正仿宋_GBK" w:hint="eastAsia"/>
          <w:szCs w:val="32"/>
        </w:rPr>
        <w:t>2</w:t>
      </w:r>
      <w:r>
        <w:rPr>
          <w:rFonts w:ascii="Times New Roman" w:hAnsi="Times New Roman" w:cs="方正仿宋_GBK" w:hint="eastAsia"/>
          <w:szCs w:val="32"/>
        </w:rPr>
        <w:t>家，</w:t>
      </w:r>
      <w:proofErr w:type="gramStart"/>
      <w:r>
        <w:rPr>
          <w:rFonts w:ascii="Times New Roman" w:hAnsi="Times New Roman" w:cs="方正仿宋_GBK" w:hint="eastAsia"/>
          <w:szCs w:val="32"/>
        </w:rPr>
        <w:t>引育未来</w:t>
      </w:r>
      <w:proofErr w:type="gramEnd"/>
      <w:r>
        <w:rPr>
          <w:rFonts w:ascii="Times New Roman" w:hAnsi="Times New Roman" w:cs="方正仿宋_GBK" w:hint="eastAsia"/>
          <w:szCs w:val="32"/>
        </w:rPr>
        <w:t>产业领军人才团队</w:t>
      </w:r>
      <w:r>
        <w:rPr>
          <w:rFonts w:ascii="Times New Roman" w:hAnsi="Times New Roman" w:cs="方正仿宋_GBK" w:hint="eastAsia"/>
          <w:szCs w:val="32"/>
        </w:rPr>
        <w:t>2</w:t>
      </w:r>
      <w:r>
        <w:rPr>
          <w:rFonts w:ascii="Times New Roman" w:hAnsi="Times New Roman" w:cs="方正仿宋_GBK" w:hint="eastAsia"/>
          <w:szCs w:val="32"/>
        </w:rPr>
        <w:t>个，争创省级未来产业先导区，未来产业规模达到</w:t>
      </w:r>
      <w:r>
        <w:rPr>
          <w:rFonts w:ascii="Times New Roman" w:hAnsi="Times New Roman" w:cs="方正仿宋_GBK" w:hint="eastAsia"/>
          <w:szCs w:val="32"/>
        </w:rPr>
        <w:t>300</w:t>
      </w:r>
      <w:r>
        <w:rPr>
          <w:rFonts w:ascii="Times New Roman" w:hAnsi="Times New Roman" w:cs="方正仿宋_GBK" w:hint="eastAsia"/>
          <w:szCs w:val="32"/>
        </w:rPr>
        <w:t>亿元。到</w:t>
      </w:r>
      <w:r>
        <w:rPr>
          <w:rFonts w:ascii="Times New Roman" w:hAnsi="Times New Roman" w:cs="方正仿宋_GBK" w:hint="eastAsia"/>
          <w:szCs w:val="32"/>
        </w:rPr>
        <w:t>2030</w:t>
      </w:r>
      <w:r>
        <w:rPr>
          <w:rFonts w:ascii="Times New Roman" w:hAnsi="Times New Roman" w:cs="方正仿宋_GBK" w:hint="eastAsia"/>
          <w:szCs w:val="32"/>
        </w:rPr>
        <w:t>年，未来产业发展体系基本完善，建成未来产业特色园区</w:t>
      </w:r>
      <w:r>
        <w:rPr>
          <w:rFonts w:ascii="Times New Roman" w:hAnsi="Times New Roman" w:cs="方正仿宋_GBK" w:hint="eastAsia"/>
          <w:szCs w:val="32"/>
        </w:rPr>
        <w:t>5</w:t>
      </w:r>
      <w:r>
        <w:rPr>
          <w:rFonts w:ascii="Times New Roman" w:hAnsi="Times New Roman" w:cs="方正仿宋_GBK" w:hint="eastAsia"/>
          <w:szCs w:val="32"/>
        </w:rPr>
        <w:t>个，打造</w:t>
      </w:r>
      <w:r>
        <w:rPr>
          <w:rFonts w:ascii="Times New Roman" w:hAnsi="Times New Roman" w:cs="方正仿宋_GBK" w:hint="eastAsia"/>
          <w:szCs w:val="32"/>
        </w:rPr>
        <w:t>5</w:t>
      </w:r>
      <w:r>
        <w:rPr>
          <w:rFonts w:ascii="Times New Roman" w:hAnsi="Times New Roman" w:cs="方正仿宋_GBK" w:hint="eastAsia"/>
          <w:szCs w:val="32"/>
        </w:rPr>
        <w:t>个左右融合应用场景，形成一批具有全球竞争力的创新成果，未来产业规模达到</w:t>
      </w:r>
      <w:r>
        <w:rPr>
          <w:rFonts w:ascii="Times New Roman" w:hAnsi="Times New Roman" w:cs="方正仿宋_GBK" w:hint="eastAsia"/>
          <w:szCs w:val="32"/>
        </w:rPr>
        <w:t>800</w:t>
      </w:r>
      <w:r>
        <w:rPr>
          <w:rFonts w:ascii="Times New Roman" w:hAnsi="Times New Roman" w:cs="方正仿宋_GBK" w:hint="eastAsia"/>
          <w:szCs w:val="32"/>
        </w:rPr>
        <w:t>亿元</w:t>
      </w:r>
      <w:r>
        <w:rPr>
          <w:rFonts w:ascii="Times New Roman" w:hAnsi="Times New Roman" w:cs="方正仿宋_GBK" w:hint="eastAsia"/>
          <w:szCs w:val="32"/>
        </w:rPr>
        <w:t>。</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（一）重点培育</w:t>
      </w:r>
      <w:r>
        <w:rPr>
          <w:rFonts w:ascii="Times New Roman" w:eastAsia="方正楷体_GBK" w:hAnsi="Times New Roman" w:cs="方正仿宋_GBK" w:hint="eastAsia"/>
          <w:b/>
          <w:bCs/>
          <w:szCs w:val="32"/>
        </w:rPr>
        <w:t>5</w:t>
      </w:r>
      <w:r>
        <w:rPr>
          <w:rFonts w:ascii="Times New Roman" w:eastAsia="方正楷体_GBK" w:hAnsi="Times New Roman" w:cs="方正仿宋_GBK" w:hint="eastAsia"/>
          <w:b/>
          <w:bCs/>
          <w:szCs w:val="32"/>
        </w:rPr>
        <w:t>个快速成长的未来产业</w:t>
      </w:r>
    </w:p>
    <w:p w:rsidR="00605C9F" w:rsidRDefault="008A5C8C">
      <w:pPr>
        <w:ind w:firstLineChars="200" w:firstLine="632"/>
        <w:rPr>
          <w:rFonts w:ascii="Times New Roman" w:hAnsi="Times New Roman" w:cs="方正仿宋_GBK"/>
          <w:szCs w:val="32"/>
        </w:rPr>
      </w:pPr>
      <w:r>
        <w:rPr>
          <w:rFonts w:ascii="Times New Roman" w:eastAsia="方正楷体_GBK" w:hAnsi="Times New Roman" w:cs="方正楷体_GBK" w:hint="eastAsia"/>
          <w:bCs/>
          <w:szCs w:val="32"/>
        </w:rPr>
        <w:t>1</w:t>
      </w:r>
      <w:r>
        <w:rPr>
          <w:rFonts w:ascii="Times New Roman" w:eastAsia="方正楷体_GBK" w:hAnsi="Times New Roman" w:cs="方正楷体_GBK" w:hint="eastAsia"/>
          <w:bCs/>
          <w:szCs w:val="32"/>
        </w:rPr>
        <w:t>．新一代网络信息技术。</w:t>
      </w:r>
      <w:r>
        <w:rPr>
          <w:rFonts w:ascii="Times New Roman" w:hAnsi="Times New Roman" w:cs="方正仿宋_GBK" w:hint="eastAsia"/>
          <w:szCs w:val="32"/>
        </w:rPr>
        <w:t>支持江阴集成电路设计创新中心、武汉大学长三角科技创新中心等科研机构，开展</w:t>
      </w:r>
      <w:r>
        <w:rPr>
          <w:rFonts w:ascii="Times New Roman" w:hAnsi="Times New Roman" w:cs="方正仿宋_GBK" w:hint="eastAsia"/>
          <w:szCs w:val="32"/>
        </w:rPr>
        <w:t>6G</w:t>
      </w:r>
      <w:r>
        <w:rPr>
          <w:rFonts w:ascii="Times New Roman" w:hAnsi="Times New Roman" w:cs="方正仿宋_GBK" w:hint="eastAsia"/>
          <w:szCs w:val="32"/>
        </w:rPr>
        <w:t>核心芯片设</w:t>
      </w:r>
      <w:r>
        <w:rPr>
          <w:rFonts w:ascii="Times New Roman" w:hAnsi="Times New Roman" w:cs="方正仿宋_GBK" w:hint="eastAsia"/>
          <w:szCs w:val="32"/>
        </w:rPr>
        <w:lastRenderedPageBreak/>
        <w:t>计及器件关键技术研究，加快光通信核心器件研制；</w:t>
      </w:r>
      <w:proofErr w:type="gramStart"/>
      <w:r>
        <w:rPr>
          <w:rFonts w:ascii="Times New Roman" w:hAnsi="Times New Roman" w:cs="方正仿宋_GBK" w:hint="eastAsia"/>
          <w:szCs w:val="32"/>
        </w:rPr>
        <w:t>推进第</w:t>
      </w:r>
      <w:proofErr w:type="gramEnd"/>
      <w:r>
        <w:rPr>
          <w:rFonts w:ascii="Times New Roman" w:hAnsi="Times New Roman" w:cs="方正仿宋_GBK" w:hint="eastAsia"/>
          <w:szCs w:val="32"/>
        </w:rPr>
        <w:t>三代半导体先进封装技术、以氮化镓、氮化铝等为代表的半导体材料研发和以碳化硅功率器件为代表的高度集成电子器件研制，加快建设微电子产业园，筹划布局数字科技产业园、软件信息产业园等特色园区。</w:t>
      </w:r>
    </w:p>
    <w:p w:rsidR="00605C9F" w:rsidRDefault="008A5C8C">
      <w:pPr>
        <w:ind w:firstLineChars="200" w:firstLine="632"/>
        <w:rPr>
          <w:rFonts w:ascii="Times New Roman" w:hAnsi="Times New Roman" w:cs="方正仿宋_GBK"/>
          <w:szCs w:val="32"/>
        </w:rPr>
      </w:pPr>
      <w:r>
        <w:rPr>
          <w:rFonts w:ascii="Times New Roman" w:eastAsia="方正楷体_GBK" w:hAnsi="Times New Roman" w:cs="方正楷体_GBK" w:hint="eastAsia"/>
          <w:bCs/>
          <w:szCs w:val="32"/>
        </w:rPr>
        <w:t>2</w:t>
      </w:r>
      <w:r>
        <w:rPr>
          <w:rFonts w:ascii="Times New Roman" w:eastAsia="方正楷体_GBK" w:hAnsi="Times New Roman" w:cs="方正楷体_GBK" w:hint="eastAsia"/>
          <w:bCs/>
          <w:szCs w:val="32"/>
        </w:rPr>
        <w:t>．生命健康。</w:t>
      </w:r>
      <w:r>
        <w:rPr>
          <w:rFonts w:ascii="Times New Roman" w:hAnsi="Times New Roman" w:cs="方正仿宋_GBK" w:hint="eastAsia"/>
          <w:szCs w:val="32"/>
        </w:rPr>
        <w:t>结合江南大学创新资源，重点聚焦基因编辑与检测、前沿蛋白质生物化学技术和以工业生物酶、微生物代谢工程、现代发酵</w:t>
      </w:r>
      <w:r>
        <w:rPr>
          <w:rFonts w:ascii="Times New Roman" w:hAnsi="Times New Roman" w:cs="方正仿宋_GBK" w:hint="eastAsia"/>
          <w:szCs w:val="32"/>
        </w:rPr>
        <w:t>工程等为代表的合成生物前沿技术；以数字诊疗设备、远程医疗设备、医用机器人、高端体外诊断仪器与试剂等为代表的智能医疗仪器与设备，加快建设多层次基础支撑和共性技术平台，提升全产业链协同创新水平。</w:t>
      </w:r>
    </w:p>
    <w:p w:rsidR="00605C9F" w:rsidRDefault="008A5C8C">
      <w:pPr>
        <w:ind w:firstLine="640"/>
        <w:rPr>
          <w:rFonts w:ascii="Times New Roman" w:hAnsi="Times New Roman" w:cs="方正仿宋_GBK"/>
          <w:szCs w:val="32"/>
        </w:rPr>
      </w:pPr>
      <w:r>
        <w:rPr>
          <w:rFonts w:ascii="Times New Roman" w:eastAsia="方正楷体_GBK" w:hAnsi="Times New Roman" w:cs="方正楷体_GBK" w:hint="eastAsia"/>
          <w:bCs/>
          <w:szCs w:val="32"/>
        </w:rPr>
        <w:t>3</w:t>
      </w:r>
      <w:r>
        <w:rPr>
          <w:rFonts w:ascii="Times New Roman" w:eastAsia="方正楷体_GBK" w:hAnsi="Times New Roman" w:cs="方正楷体_GBK" w:hint="eastAsia"/>
          <w:bCs/>
          <w:szCs w:val="32"/>
        </w:rPr>
        <w:t>．未来能源。</w:t>
      </w:r>
      <w:r>
        <w:rPr>
          <w:rFonts w:ascii="Times New Roman" w:hAnsi="Times New Roman" w:cs="方正仿宋_GBK" w:hint="eastAsia"/>
          <w:szCs w:val="32"/>
        </w:rPr>
        <w:t>依托南京理工大学江阴校区新能源学院、氢燃料电池供氢循环系统工程技术研究中心等平台，加强先进氢能和新型储能技术研发。氢能领域重点支持工业副产氢提纯、水电解制氢、分布式可再生能源制氢技术等多种制氢技术攻关，发展加氢机、热交换器、压缩机、储氢装备等氢能储运关键设备，膜电极、氢气循环泵、</w:t>
      </w:r>
      <w:proofErr w:type="gramStart"/>
      <w:r>
        <w:rPr>
          <w:rFonts w:ascii="Times New Roman" w:hAnsi="Times New Roman" w:cs="方正仿宋_GBK" w:hint="eastAsia"/>
          <w:szCs w:val="32"/>
        </w:rPr>
        <w:t>极板等氢燃料电池</w:t>
      </w:r>
      <w:proofErr w:type="gramEnd"/>
      <w:r>
        <w:rPr>
          <w:rFonts w:ascii="Times New Roman" w:hAnsi="Times New Roman" w:cs="方正仿宋_GBK" w:hint="eastAsia"/>
          <w:szCs w:val="32"/>
        </w:rPr>
        <w:t>核心零部件，推进交通运输、能源、新兴及交叉等领域氢能应用。新型储能领域重点</w:t>
      </w:r>
      <w:proofErr w:type="gramStart"/>
      <w:r>
        <w:rPr>
          <w:rFonts w:ascii="Times New Roman" w:hAnsi="Times New Roman" w:cs="方正仿宋_GBK" w:hint="eastAsia"/>
          <w:szCs w:val="32"/>
        </w:rPr>
        <w:t>发展全钒液流</w:t>
      </w:r>
      <w:proofErr w:type="gramEnd"/>
      <w:r>
        <w:rPr>
          <w:rFonts w:ascii="Times New Roman" w:hAnsi="Times New Roman" w:cs="方正仿宋_GBK" w:hint="eastAsia"/>
          <w:szCs w:val="32"/>
        </w:rPr>
        <w:t>电池、液态金属电池、固态</w:t>
      </w:r>
      <w:proofErr w:type="gramStart"/>
      <w:r>
        <w:rPr>
          <w:rFonts w:ascii="Times New Roman" w:hAnsi="Times New Roman" w:cs="方正仿宋_GBK" w:hint="eastAsia"/>
          <w:szCs w:val="32"/>
        </w:rPr>
        <w:t>锂</w:t>
      </w:r>
      <w:proofErr w:type="gramEnd"/>
      <w:r>
        <w:rPr>
          <w:rFonts w:ascii="Times New Roman" w:hAnsi="Times New Roman" w:cs="方正仿宋_GBK" w:hint="eastAsia"/>
          <w:szCs w:val="32"/>
        </w:rPr>
        <w:t>离子电池、新型钠离子电池、金属空气电池等新一代储能技术，推动能源电子产业融合升级、实现新型储能在发电侧、</w:t>
      </w:r>
      <w:r>
        <w:rPr>
          <w:rFonts w:ascii="Times New Roman" w:hAnsi="Times New Roman" w:cs="方正仿宋_GBK" w:hint="eastAsia"/>
          <w:szCs w:val="32"/>
        </w:rPr>
        <w:t>电网侧和</w:t>
      </w:r>
      <w:proofErr w:type="gramStart"/>
      <w:r>
        <w:rPr>
          <w:rFonts w:ascii="Times New Roman" w:hAnsi="Times New Roman" w:cs="方正仿宋_GBK" w:hint="eastAsia"/>
          <w:szCs w:val="32"/>
        </w:rPr>
        <w:t>需求侧全场景</w:t>
      </w:r>
      <w:proofErr w:type="gramEnd"/>
      <w:r>
        <w:rPr>
          <w:rFonts w:ascii="Times New Roman" w:hAnsi="Times New Roman" w:cs="方正仿宋_GBK" w:hint="eastAsia"/>
          <w:szCs w:val="32"/>
        </w:rPr>
        <w:t>推广应用。</w:t>
      </w:r>
    </w:p>
    <w:p w:rsidR="00605C9F" w:rsidRDefault="008A5C8C">
      <w:pPr>
        <w:ind w:firstLine="640"/>
        <w:rPr>
          <w:rFonts w:ascii="Times New Roman" w:hAnsi="Times New Roman" w:cs="方正仿宋_GBK"/>
          <w:szCs w:val="32"/>
        </w:rPr>
      </w:pPr>
      <w:r>
        <w:rPr>
          <w:rFonts w:ascii="Times New Roman" w:eastAsia="方正楷体_GBK" w:hAnsi="Times New Roman" w:cs="方正楷体_GBK" w:hint="eastAsia"/>
          <w:bCs/>
          <w:szCs w:val="32"/>
        </w:rPr>
        <w:t>4</w:t>
      </w:r>
      <w:r>
        <w:rPr>
          <w:rFonts w:ascii="Times New Roman" w:eastAsia="方正楷体_GBK" w:hAnsi="Times New Roman" w:cs="方正楷体_GBK" w:hint="eastAsia"/>
          <w:bCs/>
          <w:szCs w:val="32"/>
        </w:rPr>
        <w:t>．空天技术。</w:t>
      </w:r>
      <w:r>
        <w:rPr>
          <w:rFonts w:ascii="Times New Roman" w:hAnsi="Times New Roman" w:cs="方正仿宋_GBK" w:hint="eastAsia"/>
          <w:szCs w:val="32"/>
        </w:rPr>
        <w:t>重点聚焦卫星应用服务、航空航天关键零部</w:t>
      </w:r>
      <w:r>
        <w:rPr>
          <w:rFonts w:ascii="Times New Roman" w:hAnsi="Times New Roman" w:cs="方正仿宋_GBK" w:hint="eastAsia"/>
          <w:szCs w:val="32"/>
        </w:rPr>
        <w:lastRenderedPageBreak/>
        <w:t>件、低空航空器等领域。卫星应用领域，加快建设</w:t>
      </w:r>
      <w:r>
        <w:rPr>
          <w:rFonts w:ascii="Times New Roman" w:hAnsi="Times New Roman" w:cs="方正仿宋_GBK"/>
          <w:szCs w:val="32"/>
        </w:rPr>
        <w:t>遥感与先进制造产学研基地</w:t>
      </w:r>
      <w:r>
        <w:rPr>
          <w:rFonts w:ascii="Times New Roman" w:hAnsi="Times New Roman" w:cs="方正仿宋_GBK" w:hint="eastAsia"/>
          <w:szCs w:val="32"/>
        </w:rPr>
        <w:t>等平台，重点发展遥感、测绘、通信、导航、探测等卫星配套服务，推进新一代收发组件、微波射频芯片、</w:t>
      </w:r>
      <w:r>
        <w:rPr>
          <w:rFonts w:ascii="Times New Roman" w:hAnsi="Times New Roman" w:cs="方正仿宋_GBK" w:hint="eastAsia"/>
          <w:szCs w:val="32"/>
        </w:rPr>
        <w:t>MEMS</w:t>
      </w:r>
      <w:r>
        <w:rPr>
          <w:rFonts w:ascii="Times New Roman" w:hAnsi="Times New Roman" w:cs="方正仿宋_GBK" w:hint="eastAsia"/>
          <w:szCs w:val="32"/>
        </w:rPr>
        <w:t>传感器及测控设备等产品设计与制造。航空航天关键零部件领域，重点发展机身大件加工及部件组装、</w:t>
      </w:r>
      <w:proofErr w:type="gramStart"/>
      <w:r>
        <w:rPr>
          <w:rFonts w:ascii="Times New Roman" w:hAnsi="Times New Roman" w:cs="方正仿宋_GBK" w:hint="eastAsia"/>
          <w:szCs w:val="32"/>
        </w:rPr>
        <w:t>航电设备</w:t>
      </w:r>
      <w:proofErr w:type="gramEnd"/>
      <w:r>
        <w:rPr>
          <w:rFonts w:ascii="Times New Roman" w:hAnsi="Times New Roman" w:cs="方正仿宋_GBK" w:hint="eastAsia"/>
          <w:szCs w:val="32"/>
        </w:rPr>
        <w:t>、机载设备、航空发动机等关键零部件研发制造与精密加工，加快推进清华大学无锡应用技术研究院精密光电研发中心建设。低空航空器领域，</w:t>
      </w:r>
      <w:r>
        <w:rPr>
          <w:rFonts w:ascii="Times New Roman" w:hAnsi="Times New Roman" w:hint="eastAsia"/>
          <w:szCs w:val="32"/>
        </w:rPr>
        <w:t>紧抓无锡大力发展</w:t>
      </w:r>
      <w:proofErr w:type="gramStart"/>
      <w:r>
        <w:rPr>
          <w:rFonts w:ascii="Times New Roman" w:hAnsi="Times New Roman" w:hint="eastAsia"/>
          <w:szCs w:val="32"/>
        </w:rPr>
        <w:t>低空经济</w:t>
      </w:r>
      <w:proofErr w:type="gramEnd"/>
      <w:r>
        <w:rPr>
          <w:rFonts w:ascii="Times New Roman" w:hAnsi="Times New Roman" w:hint="eastAsia"/>
          <w:szCs w:val="32"/>
        </w:rPr>
        <w:t>机遇，依托</w:t>
      </w:r>
      <w:r>
        <w:rPr>
          <w:rFonts w:ascii="Times New Roman" w:hAnsi="Times New Roman" w:hint="eastAsia"/>
          <w:szCs w:val="32"/>
        </w:rPr>
        <w:t>我市锂电池产业基础，</w:t>
      </w:r>
      <w:r>
        <w:rPr>
          <w:rFonts w:ascii="Times New Roman" w:hAnsi="Times New Roman" w:cs="方正仿宋_GBK" w:hint="eastAsia"/>
          <w:szCs w:val="32"/>
        </w:rPr>
        <w:t>开展飞行器电池研发及封装服务业务。</w:t>
      </w:r>
    </w:p>
    <w:p w:rsidR="00605C9F" w:rsidRDefault="008A5C8C">
      <w:pPr>
        <w:ind w:firstLine="612"/>
        <w:rPr>
          <w:rFonts w:ascii="Times New Roman" w:hAnsi="Times New Roman" w:cs="方正仿宋_GBK"/>
          <w:szCs w:val="32"/>
        </w:rPr>
      </w:pPr>
      <w:r>
        <w:rPr>
          <w:rFonts w:ascii="Times New Roman" w:eastAsia="方正楷体_GBK" w:hAnsi="Times New Roman" w:cs="方正楷体_GBK" w:hint="eastAsia"/>
          <w:bCs/>
          <w:szCs w:val="32"/>
        </w:rPr>
        <w:t>5</w:t>
      </w:r>
      <w:r>
        <w:rPr>
          <w:rFonts w:ascii="Times New Roman" w:eastAsia="方正楷体_GBK" w:hAnsi="Times New Roman" w:cs="方正楷体_GBK" w:hint="eastAsia"/>
          <w:bCs/>
          <w:szCs w:val="32"/>
        </w:rPr>
        <w:t>．人工智能制造。</w:t>
      </w:r>
      <w:r>
        <w:rPr>
          <w:rFonts w:ascii="Times New Roman" w:hAnsi="Times New Roman" w:cs="方正仿宋_GBK" w:hint="eastAsia"/>
          <w:szCs w:val="32"/>
        </w:rPr>
        <w:t>依托</w:t>
      </w:r>
      <w:r>
        <w:rPr>
          <w:rFonts w:ascii="Times New Roman" w:hAnsi="Times New Roman" w:hint="eastAsia"/>
          <w:szCs w:val="32"/>
        </w:rPr>
        <w:t>江阴市智能制造创新研究院、</w:t>
      </w:r>
      <w:r>
        <w:rPr>
          <w:rFonts w:ascii="Times New Roman" w:hAnsi="Times New Roman" w:cs="方正仿宋_GBK" w:hint="eastAsia"/>
          <w:szCs w:val="32"/>
        </w:rPr>
        <w:t>江苏省工业互联网智能控制工程技术研究中心等创新平台，培育发展机器人及集成系统、通用型智能装备、行业性人工智能等领域。推进重点企业面向不同应用场景开发低成本交互型、高精度型等人形机器人整机产品和集成系统，加快发展人形机器人关键零部件，全面提升自主化水平。以自主设计、系统配套为重点，围绕</w:t>
      </w:r>
      <w:r>
        <w:rPr>
          <w:rFonts w:ascii="Times New Roman" w:hAnsi="Times New Roman" w:cs="方正仿宋_GBK" w:hint="eastAsia"/>
          <w:szCs w:val="32"/>
        </w:rPr>
        <w:t>人工</w:t>
      </w:r>
      <w:r>
        <w:rPr>
          <w:rFonts w:ascii="Times New Roman" w:hAnsi="Times New Roman" w:cs="方正仿宋_GBK" w:hint="eastAsia"/>
          <w:szCs w:val="32"/>
        </w:rPr>
        <w:t>智能制造产业</w:t>
      </w:r>
      <w:proofErr w:type="gramStart"/>
      <w:r>
        <w:rPr>
          <w:rFonts w:ascii="Times New Roman" w:hAnsi="Times New Roman" w:cs="方正仿宋_GBK" w:hint="eastAsia"/>
          <w:szCs w:val="32"/>
        </w:rPr>
        <w:t>链关键</w:t>
      </w:r>
      <w:proofErr w:type="gramEnd"/>
      <w:r>
        <w:rPr>
          <w:rFonts w:ascii="Times New Roman" w:hAnsi="Times New Roman" w:cs="方正仿宋_GBK" w:hint="eastAsia"/>
          <w:szCs w:val="32"/>
        </w:rPr>
        <w:t>环节，加快突破智能传感器、智能器件、控制系统等核心零部件。加快推进智能芯片、智能信息材料和智能传感器集</w:t>
      </w:r>
      <w:r>
        <w:rPr>
          <w:rFonts w:ascii="Times New Roman" w:hAnsi="Times New Roman" w:cs="方正仿宋_GBK" w:hint="eastAsia"/>
          <w:szCs w:val="32"/>
        </w:rPr>
        <w:t>群化、规模化发展。</w:t>
      </w:r>
      <w:r>
        <w:rPr>
          <w:rFonts w:ascii="Times New Roman" w:hAnsi="Times New Roman" w:hint="eastAsia"/>
          <w:szCs w:val="32"/>
        </w:rPr>
        <w:t>加速创新场景赋能，打造人工智能创新应用先行地，实施“</w:t>
      </w:r>
      <w:r>
        <w:rPr>
          <w:rFonts w:ascii="Times New Roman" w:hAnsi="Times New Roman" w:hint="eastAsia"/>
          <w:szCs w:val="32"/>
        </w:rPr>
        <w:t>AI+</w:t>
      </w:r>
      <w:r>
        <w:rPr>
          <w:rFonts w:ascii="Times New Roman" w:hAnsi="Times New Roman" w:hint="eastAsia"/>
          <w:szCs w:val="32"/>
        </w:rPr>
        <w:t>未来工厂”创新引领行动，推进</w:t>
      </w:r>
      <w:r>
        <w:rPr>
          <w:rFonts w:ascii="Times New Roman" w:hAnsi="Times New Roman" w:hint="eastAsia"/>
          <w:szCs w:val="32"/>
        </w:rPr>
        <w:t>AI</w:t>
      </w:r>
      <w:r>
        <w:rPr>
          <w:rFonts w:ascii="Times New Roman" w:hAnsi="Times New Roman" w:hint="eastAsia"/>
          <w:szCs w:val="32"/>
        </w:rPr>
        <w:t>大模型在工业领域落地应用。</w:t>
      </w:r>
    </w:p>
    <w:p w:rsidR="00605C9F" w:rsidRDefault="008A5C8C" w:rsidP="00E30F49">
      <w:pPr>
        <w:ind w:firstLineChars="200" w:firstLine="634"/>
        <w:rPr>
          <w:rFonts w:ascii="Times New Roman" w:eastAsia="方正楷体_GBK" w:hAnsi="Times New Roman" w:cs="方正仿宋_GBK"/>
          <w:b/>
          <w:bCs/>
          <w:szCs w:val="32"/>
        </w:rPr>
      </w:pPr>
      <w:bookmarkStart w:id="0" w:name="_Hlk162890268"/>
      <w:r>
        <w:rPr>
          <w:rFonts w:ascii="Times New Roman" w:eastAsia="方正楷体_GBK" w:hAnsi="Times New Roman" w:cs="方正仿宋_GBK" w:hint="eastAsia"/>
          <w:b/>
          <w:bCs/>
          <w:szCs w:val="32"/>
        </w:rPr>
        <w:t>（二）拓展</w:t>
      </w:r>
      <w:r>
        <w:rPr>
          <w:rFonts w:ascii="Times New Roman" w:eastAsia="方正楷体_GBK" w:hAnsi="Times New Roman" w:cs="方正仿宋_GBK" w:hint="eastAsia"/>
          <w:b/>
          <w:bCs/>
          <w:szCs w:val="32"/>
        </w:rPr>
        <w:t>X</w:t>
      </w:r>
      <w:proofErr w:type="gramStart"/>
      <w:r>
        <w:rPr>
          <w:rFonts w:ascii="Times New Roman" w:eastAsia="方正楷体_GBK" w:hAnsi="Times New Roman" w:cs="方正仿宋_GBK" w:hint="eastAsia"/>
          <w:b/>
          <w:bCs/>
          <w:szCs w:val="32"/>
        </w:rPr>
        <w:t>个</w:t>
      </w:r>
      <w:proofErr w:type="gramEnd"/>
      <w:r>
        <w:rPr>
          <w:rFonts w:ascii="Times New Roman" w:eastAsia="方正楷体_GBK" w:hAnsi="Times New Roman" w:cs="方正仿宋_GBK" w:hint="eastAsia"/>
          <w:b/>
          <w:bCs/>
          <w:szCs w:val="32"/>
        </w:rPr>
        <w:t>未来产业新方向</w:t>
      </w:r>
    </w:p>
    <w:p w:rsidR="00605C9F" w:rsidRDefault="008A5C8C">
      <w:pPr>
        <w:ind w:firstLineChars="200" w:firstLine="632"/>
        <w:rPr>
          <w:rFonts w:ascii="Times New Roman" w:hAnsi="Times New Roman"/>
          <w:szCs w:val="32"/>
        </w:rPr>
      </w:pPr>
      <w:r>
        <w:rPr>
          <w:rFonts w:ascii="Times New Roman" w:hAnsi="Times New Roman" w:hint="eastAsia"/>
          <w:szCs w:val="32"/>
        </w:rPr>
        <w:t>瞄准量子科技、脑科学与类脑智能、元宇宙、深地深海、低</w:t>
      </w:r>
      <w:r>
        <w:rPr>
          <w:rFonts w:ascii="Times New Roman" w:hAnsi="Times New Roman" w:hint="eastAsia"/>
          <w:szCs w:val="32"/>
        </w:rPr>
        <w:lastRenderedPageBreak/>
        <w:t>成本碳捕集利用与封存等前沿领域，多方向、多路径开展不确定性未来技术预研，深度挖掘行业应用需求，积极寻求前沿技术转化与产业化的突破点，抢占未来产业新赛道。</w:t>
      </w:r>
    </w:p>
    <w:p w:rsidR="00605C9F" w:rsidRDefault="008A5C8C">
      <w:pPr>
        <w:ind w:firstLineChars="200" w:firstLine="632"/>
        <w:rPr>
          <w:rFonts w:ascii="Times New Roman" w:eastAsia="方正黑体_GBK" w:hAnsi="Times New Roman"/>
          <w:szCs w:val="32"/>
          <w:shd w:val="clear" w:color="auto" w:fill="FFFFFF"/>
        </w:rPr>
      </w:pPr>
      <w:r>
        <w:rPr>
          <w:rFonts w:ascii="Times New Roman" w:eastAsia="方正黑体_GBK" w:hAnsi="Times New Roman" w:hint="eastAsia"/>
          <w:szCs w:val="32"/>
          <w:shd w:val="clear" w:color="auto" w:fill="FFFFFF"/>
        </w:rPr>
        <w:t>二、重点任务</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（一）先进技术赋能工程</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w:t>
      </w:r>
      <w:r>
        <w:rPr>
          <w:rFonts w:ascii="Times New Roman" w:eastAsia="方正楷体_GBK" w:hAnsi="Times New Roman" w:cs="方正楷体_GBK" w:hint="eastAsia"/>
          <w:bCs/>
          <w:szCs w:val="32"/>
        </w:rPr>
        <w:t>．强化前沿技术跟踪。</w:t>
      </w:r>
      <w:r>
        <w:rPr>
          <w:rFonts w:ascii="Times New Roman" w:hAnsi="Times New Roman" w:hint="eastAsia"/>
          <w:szCs w:val="32"/>
        </w:rPr>
        <w:t>建立前沿技术“瞭望站”机制，加强与国内顶级科技信息研究机构和产业</w:t>
      </w:r>
      <w:proofErr w:type="gramStart"/>
      <w:r>
        <w:rPr>
          <w:rFonts w:ascii="Times New Roman" w:hAnsi="Times New Roman" w:hint="eastAsia"/>
          <w:szCs w:val="32"/>
        </w:rPr>
        <w:t>发展智库的</w:t>
      </w:r>
      <w:proofErr w:type="gramEnd"/>
      <w:r>
        <w:rPr>
          <w:rFonts w:ascii="Times New Roman" w:hAnsi="Times New Roman" w:hint="eastAsia"/>
          <w:szCs w:val="32"/>
        </w:rPr>
        <w:t>对接交流，依托专业力量组建前沿技术跟踪研究小组，围绕“</w:t>
      </w:r>
      <w:r>
        <w:rPr>
          <w:rFonts w:ascii="Times New Roman" w:hAnsi="Times New Roman" w:hint="eastAsia"/>
          <w:szCs w:val="32"/>
        </w:rPr>
        <w:t>5+X</w:t>
      </w:r>
      <w:r>
        <w:rPr>
          <w:rFonts w:ascii="Times New Roman" w:hAnsi="Times New Roman" w:hint="eastAsia"/>
          <w:szCs w:val="32"/>
        </w:rPr>
        <w:t>”未来产业，定期跟踪收集、发布行业前沿技术成果动态，组织行业领域专家筛选符合未来产业方向的前沿技术成果</w:t>
      </w:r>
      <w:r>
        <w:rPr>
          <w:rFonts w:ascii="Times New Roman" w:hAnsi="Times New Roman" w:cs="Times New Roman" w:hint="eastAsia"/>
          <w:kern w:val="0"/>
          <w:szCs w:val="30"/>
        </w:rPr>
        <w:t>。</w:t>
      </w:r>
      <w:r>
        <w:rPr>
          <w:rFonts w:ascii="Times New Roman" w:hAnsi="Times New Roman" w:hint="eastAsia"/>
          <w:szCs w:val="32"/>
        </w:rPr>
        <w:t>主动对接世界制造业大</w:t>
      </w:r>
      <w:proofErr w:type="gramStart"/>
      <w:r>
        <w:rPr>
          <w:rFonts w:ascii="Times New Roman" w:hAnsi="Times New Roman" w:hint="eastAsia"/>
          <w:szCs w:val="32"/>
        </w:rPr>
        <w:t>会未来</w:t>
      </w:r>
      <w:proofErr w:type="gramEnd"/>
      <w:r>
        <w:rPr>
          <w:rFonts w:ascii="Times New Roman" w:hAnsi="Times New Roman" w:hint="eastAsia"/>
          <w:szCs w:val="32"/>
        </w:rPr>
        <w:t>产业发展论坛等尖端产业论坛、峰会，筹划在江阴设立分会场。积极筹办未来产业技术交流大会等活动，鼓励支持企业家、工程师、政府招商人员参与尖端技术国际研讨会、展览会、产品交易会，实时深入了解前沿技术发展方向和领域。</w:t>
      </w:r>
      <w:r>
        <w:rPr>
          <w:rFonts w:ascii="Times New Roman" w:eastAsia="方正楷体_GBK" w:hAnsi="Times New Roman" w:hint="eastAsia"/>
          <w:szCs w:val="32"/>
        </w:rPr>
        <w:t>（责任单位：科技局、</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、工信局、商务</w:t>
      </w:r>
      <w:r>
        <w:rPr>
          <w:rFonts w:ascii="Times New Roman" w:eastAsia="方正楷体_GBK" w:hAnsi="Times New Roman" w:hint="eastAsia"/>
          <w:szCs w:val="32"/>
        </w:rPr>
        <w:t>局）</w:t>
      </w:r>
    </w:p>
    <w:p w:rsidR="00605C9F" w:rsidRDefault="008A5C8C">
      <w:pPr>
        <w:ind w:firstLine="612"/>
        <w:rPr>
          <w:rFonts w:ascii="Times New Roman" w:eastAsia="方正楷体_GBK" w:hAnsi="Times New Roman"/>
          <w:szCs w:val="32"/>
        </w:rPr>
      </w:pPr>
      <w:r>
        <w:rPr>
          <w:rFonts w:ascii="Times New Roman" w:eastAsia="方正楷体_GBK" w:hAnsi="Times New Roman" w:cs="方正楷体_GBK" w:hint="eastAsia"/>
          <w:bCs/>
          <w:szCs w:val="32"/>
        </w:rPr>
        <w:t>2</w:t>
      </w:r>
      <w:r>
        <w:rPr>
          <w:rFonts w:ascii="Times New Roman" w:eastAsia="方正楷体_GBK" w:hAnsi="Times New Roman" w:cs="方正楷体_GBK" w:hint="eastAsia"/>
          <w:bCs/>
          <w:szCs w:val="32"/>
        </w:rPr>
        <w:t>．加强核心技术攻关。</w:t>
      </w:r>
      <w:proofErr w:type="gramStart"/>
      <w:r>
        <w:rPr>
          <w:rFonts w:ascii="Times New Roman" w:hAnsi="Times New Roman" w:hint="eastAsia"/>
          <w:szCs w:val="32"/>
        </w:rPr>
        <w:t>整合全市</w:t>
      </w:r>
      <w:proofErr w:type="gramEnd"/>
      <w:r>
        <w:rPr>
          <w:rFonts w:ascii="Times New Roman" w:hAnsi="Times New Roman" w:hint="eastAsia"/>
          <w:szCs w:val="32"/>
        </w:rPr>
        <w:t>创新研究力量，成立江阴市产业创新研究联盟。</w:t>
      </w:r>
      <w:r>
        <w:rPr>
          <w:rFonts w:ascii="Times New Roman" w:hAnsi="Times New Roman" w:cs="方正仿宋_GBK"/>
          <w:kern w:val="0"/>
          <w:sz w:val="31"/>
          <w:szCs w:val="31"/>
        </w:rPr>
        <w:t>用好</w:t>
      </w:r>
      <w:r>
        <w:rPr>
          <w:rFonts w:ascii="Times New Roman" w:hAnsi="Times New Roman" w:cs="方正仿宋_GBK" w:hint="eastAsia"/>
          <w:kern w:val="0"/>
          <w:sz w:val="31"/>
          <w:szCs w:val="31"/>
        </w:rPr>
        <w:t>“霞客之光”创新</w:t>
      </w:r>
      <w:r>
        <w:rPr>
          <w:rFonts w:ascii="Times New Roman" w:hAnsi="Times New Roman" w:cs="方正仿宋_GBK"/>
          <w:kern w:val="0"/>
          <w:sz w:val="31"/>
          <w:szCs w:val="31"/>
        </w:rPr>
        <w:t>攻关计划，</w:t>
      </w:r>
      <w:r>
        <w:rPr>
          <w:rFonts w:ascii="Times New Roman" w:hAnsi="Times New Roman" w:cs="方正仿宋_GBK" w:hint="eastAsia"/>
          <w:kern w:val="0"/>
          <w:sz w:val="31"/>
          <w:szCs w:val="31"/>
        </w:rPr>
        <w:t>引导重大创新平台、高校院所、龙头企业围绕前沿领域和关键核心技术，开展原创性研究。</w:t>
      </w:r>
      <w:proofErr w:type="gramStart"/>
      <w:r>
        <w:rPr>
          <w:rFonts w:ascii="Times New Roman" w:hAnsi="Times New Roman" w:cs="Times New Roman" w:hint="eastAsia"/>
          <w:kern w:val="0"/>
          <w:szCs w:val="30"/>
        </w:rPr>
        <w:t>对在澄布局</w:t>
      </w:r>
      <w:proofErr w:type="gramEnd"/>
      <w:r>
        <w:rPr>
          <w:rFonts w:ascii="Times New Roman" w:hAnsi="Times New Roman" w:cs="Times New Roman" w:hint="eastAsia"/>
          <w:kern w:val="0"/>
          <w:szCs w:val="30"/>
        </w:rPr>
        <w:t>的国家实验室（基地）、国家重大科技基础设施以</w:t>
      </w:r>
      <w:r>
        <w:rPr>
          <w:rFonts w:ascii="Times New Roman" w:hAnsi="Times New Roman" w:cs="方正仿宋_GBK" w:hint="eastAsia"/>
          <w:kern w:val="0"/>
          <w:sz w:val="31"/>
          <w:szCs w:val="31"/>
        </w:rPr>
        <w:t>及省实验室，按照“一事一议”方式予以支持。深入调查研究未来产业亟需突破的关键核心技术、共性技术，综合运用</w:t>
      </w:r>
      <w:r>
        <w:rPr>
          <w:rFonts w:ascii="Times New Roman" w:hAnsi="Times New Roman" w:cs="方正仿宋_GBK" w:hint="eastAsia"/>
          <w:kern w:val="0"/>
          <w:sz w:val="31"/>
          <w:szCs w:val="31"/>
        </w:rPr>
        <w:t xml:space="preserve"> </w:t>
      </w:r>
      <w:r>
        <w:rPr>
          <w:rFonts w:ascii="Times New Roman" w:hAnsi="Times New Roman" w:cs="方正仿宋_GBK" w:hint="eastAsia"/>
          <w:kern w:val="0"/>
          <w:sz w:val="31"/>
          <w:szCs w:val="31"/>
        </w:rPr>
        <w:t>“揭榜挂帅”“赛马制”等项目组织方式，</w:t>
      </w:r>
      <w:r>
        <w:rPr>
          <w:rFonts w:ascii="Times New Roman" w:hAnsi="Times New Roman" w:hint="eastAsia"/>
          <w:szCs w:val="32"/>
        </w:rPr>
        <w:t>激发企业创新主体作用</w:t>
      </w:r>
      <w:r>
        <w:rPr>
          <w:rFonts w:ascii="Times New Roman" w:hAnsi="Times New Roman" w:cs="方正仿宋_GBK" w:hint="eastAsia"/>
          <w:kern w:val="0"/>
          <w:sz w:val="31"/>
          <w:szCs w:val="31"/>
        </w:rPr>
        <w:t>。</w:t>
      </w:r>
      <w:r>
        <w:rPr>
          <w:rFonts w:ascii="Times New Roman" w:eastAsia="方正楷体_GBK" w:hAnsi="Times New Roman" w:hint="eastAsia"/>
          <w:szCs w:val="32"/>
        </w:rPr>
        <w:lastRenderedPageBreak/>
        <w:t>（责任单位：科技局、教育局、工信局）</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3</w:t>
      </w:r>
      <w:r>
        <w:rPr>
          <w:rFonts w:ascii="Times New Roman" w:eastAsia="方正楷体_GBK" w:hAnsi="Times New Roman" w:cs="方正楷体_GBK" w:hint="eastAsia"/>
          <w:bCs/>
          <w:szCs w:val="32"/>
        </w:rPr>
        <w:t>．加快技术成果转化。</w:t>
      </w:r>
      <w:r>
        <w:rPr>
          <w:rFonts w:ascii="Times New Roman" w:hAnsi="Times New Roman" w:hint="eastAsia"/>
          <w:szCs w:val="32"/>
        </w:rPr>
        <w:t>加强与第三</w:t>
      </w:r>
      <w:proofErr w:type="gramStart"/>
      <w:r>
        <w:rPr>
          <w:rFonts w:ascii="Times New Roman" w:hAnsi="Times New Roman" w:hint="eastAsia"/>
          <w:szCs w:val="32"/>
        </w:rPr>
        <w:t>方专业</w:t>
      </w:r>
      <w:proofErr w:type="gramEnd"/>
      <w:r>
        <w:rPr>
          <w:rFonts w:ascii="Times New Roman" w:hAnsi="Times New Roman" w:hint="eastAsia"/>
          <w:szCs w:val="32"/>
        </w:rPr>
        <w:t>服务机构合作，搭建未来技术公共赋能平台、科技成果转化供需对接平台，提供涵盖应用研究、验证、商业化等全链条公共服务体系，鼓励支持企业与本地或国内外科研院所开展技术转让、委托研发、联合研发等项目合作或共建重点实验室。鼓励产业园区建立一批符合未来产业定位的产业中试基地，支持未来产业领域的初创型企业集聚发展。深入实施“江阴—清华创新引领行动计划”、产学研双</w:t>
      </w:r>
      <w:proofErr w:type="gramStart"/>
      <w:r>
        <w:rPr>
          <w:rFonts w:ascii="Times New Roman" w:hAnsi="Times New Roman" w:hint="eastAsia"/>
          <w:szCs w:val="32"/>
        </w:rPr>
        <w:t>百行动</w:t>
      </w:r>
      <w:proofErr w:type="gramEnd"/>
      <w:r>
        <w:rPr>
          <w:rFonts w:ascii="Times New Roman" w:hAnsi="Times New Roman" w:hint="eastAsia"/>
          <w:szCs w:val="32"/>
        </w:rPr>
        <w:t>计划等，深化与清华大学、武汉大学、中国科学院等国内外高校院所的战略合作，推动更多前沿创新</w:t>
      </w:r>
      <w:proofErr w:type="gramStart"/>
      <w:r>
        <w:rPr>
          <w:rFonts w:ascii="Times New Roman" w:hAnsi="Times New Roman" w:hint="eastAsia"/>
          <w:szCs w:val="32"/>
        </w:rPr>
        <w:t>成果在澄转化</w:t>
      </w:r>
      <w:proofErr w:type="gramEnd"/>
      <w:r>
        <w:rPr>
          <w:rFonts w:ascii="Times New Roman" w:hAnsi="Times New Roman" w:hint="eastAsia"/>
          <w:szCs w:val="32"/>
        </w:rPr>
        <w:t>落地。支持重点高校、科研院所等</w:t>
      </w:r>
      <w:proofErr w:type="gramStart"/>
      <w:r>
        <w:rPr>
          <w:rFonts w:ascii="Times New Roman" w:hAnsi="Times New Roman" w:hint="eastAsia"/>
          <w:szCs w:val="32"/>
        </w:rPr>
        <w:t>在澄建设</w:t>
      </w:r>
      <w:proofErr w:type="gramEnd"/>
      <w:r>
        <w:rPr>
          <w:rFonts w:ascii="Times New Roman" w:hAnsi="Times New Roman" w:hint="eastAsia"/>
          <w:szCs w:val="32"/>
        </w:rPr>
        <w:t>一</w:t>
      </w:r>
      <w:r>
        <w:rPr>
          <w:rFonts w:ascii="Times New Roman" w:hAnsi="Times New Roman" w:hint="eastAsia"/>
          <w:szCs w:val="32"/>
        </w:rPr>
        <w:t>批实体化运作、市场化运营的技术转移机构。</w:t>
      </w:r>
      <w:r>
        <w:rPr>
          <w:rFonts w:ascii="Times New Roman" w:eastAsia="方正楷体_GBK" w:hAnsi="Times New Roman" w:hint="eastAsia"/>
          <w:szCs w:val="32"/>
        </w:rPr>
        <w:t>（责任单位：科技局、工信局、市场监管局）</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（二）未来场景领航工程</w:t>
      </w:r>
    </w:p>
    <w:p w:rsidR="00605C9F" w:rsidRDefault="008A5C8C">
      <w:pPr>
        <w:ind w:firstLine="612"/>
        <w:rPr>
          <w:rFonts w:ascii="Times New Roman" w:eastAsia="方正楷体_GBK" w:hAnsi="Times New Roman"/>
          <w:szCs w:val="32"/>
        </w:rPr>
      </w:pPr>
      <w:r>
        <w:rPr>
          <w:rFonts w:ascii="Times New Roman" w:eastAsia="方正楷体_GBK" w:hAnsi="Times New Roman" w:cs="方正楷体_GBK" w:hint="eastAsia"/>
          <w:bCs/>
          <w:szCs w:val="32"/>
        </w:rPr>
        <w:t>4</w:t>
      </w:r>
      <w:r>
        <w:rPr>
          <w:rFonts w:ascii="Times New Roman" w:eastAsia="方正楷体_GBK" w:hAnsi="Times New Roman" w:cs="方正楷体_GBK" w:hint="eastAsia"/>
          <w:bCs/>
          <w:szCs w:val="32"/>
        </w:rPr>
        <w:t>．建立应用场景供需对接机制。</w:t>
      </w:r>
      <w:r>
        <w:rPr>
          <w:rFonts w:ascii="Times New Roman" w:hAnsi="Times New Roman" w:hint="eastAsia"/>
          <w:szCs w:val="32"/>
        </w:rPr>
        <w:t>重点梳理我市城市、港口等场景资源，</w:t>
      </w:r>
      <w:r>
        <w:rPr>
          <w:rFonts w:ascii="Times New Roman" w:hAnsi="Times New Roman"/>
          <w:szCs w:val="32"/>
        </w:rPr>
        <w:t>建立应用场景供需对接机制，</w:t>
      </w:r>
      <w:r>
        <w:rPr>
          <w:rFonts w:ascii="Times New Roman" w:hAnsi="Times New Roman" w:hint="eastAsia"/>
          <w:szCs w:val="32"/>
        </w:rPr>
        <w:t>编制应用场景机会清单和年度供给计划，探索“未来场景</w:t>
      </w:r>
      <w:r>
        <w:rPr>
          <w:rFonts w:ascii="Times New Roman" w:hAnsi="Times New Roman" w:hint="eastAsia"/>
          <w:szCs w:val="32"/>
        </w:rPr>
        <w:t>+</w:t>
      </w:r>
      <w:r>
        <w:rPr>
          <w:rFonts w:ascii="Times New Roman" w:hAnsi="Times New Roman" w:hint="eastAsia"/>
          <w:szCs w:val="32"/>
        </w:rPr>
        <w:t>试点试验</w:t>
      </w:r>
      <w:r>
        <w:rPr>
          <w:rFonts w:ascii="Times New Roman" w:hAnsi="Times New Roman" w:hint="eastAsia"/>
          <w:szCs w:val="32"/>
        </w:rPr>
        <w:t>+</w:t>
      </w:r>
      <w:r>
        <w:rPr>
          <w:rFonts w:ascii="Times New Roman" w:hAnsi="Times New Roman" w:hint="eastAsia"/>
          <w:szCs w:val="32"/>
        </w:rPr>
        <w:t>推广应用”的全周期场景设计机制。</w:t>
      </w:r>
      <w:r>
        <w:rPr>
          <w:rFonts w:ascii="Times New Roman" w:hAnsi="Times New Roman"/>
          <w:szCs w:val="32"/>
        </w:rPr>
        <w:t>广泛征集场景解决方案，</w:t>
      </w:r>
      <w:r>
        <w:rPr>
          <w:rFonts w:ascii="Times New Roman" w:hAnsi="Times New Roman" w:hint="eastAsia"/>
          <w:szCs w:val="32"/>
        </w:rPr>
        <w:t>推动政府需求及企业能力精准匹配，将应用场景转化为企业的市场机会。</w:t>
      </w:r>
      <w:r>
        <w:rPr>
          <w:rFonts w:ascii="Times New Roman" w:hAnsi="Times New Roman"/>
          <w:szCs w:val="32"/>
        </w:rPr>
        <w:t>鼓励大中小企业结成应用场景</w:t>
      </w:r>
      <w:r>
        <w:rPr>
          <w:rFonts w:ascii="Times New Roman" w:hAnsi="Times New Roman" w:hint="eastAsia"/>
          <w:szCs w:val="32"/>
        </w:rPr>
        <w:t>“联合体”</w:t>
      </w:r>
      <w:r>
        <w:rPr>
          <w:rFonts w:ascii="Times New Roman" w:hAnsi="Times New Roman"/>
          <w:szCs w:val="32"/>
        </w:rPr>
        <w:t>，由行业龙头企业牵头场景组织设计，利用众智、众包、众扶、</w:t>
      </w:r>
      <w:proofErr w:type="gramStart"/>
      <w:r>
        <w:rPr>
          <w:rFonts w:ascii="Times New Roman" w:hAnsi="Times New Roman"/>
          <w:szCs w:val="32"/>
        </w:rPr>
        <w:t>众筹等</w:t>
      </w:r>
      <w:proofErr w:type="gramEnd"/>
      <w:r>
        <w:rPr>
          <w:rFonts w:ascii="Times New Roman" w:hAnsi="Times New Roman"/>
          <w:szCs w:val="32"/>
        </w:rPr>
        <w:t>新模式吸引中小企业参与，有序开放场景供</w:t>
      </w:r>
      <w:r>
        <w:rPr>
          <w:rFonts w:ascii="Times New Roman" w:hAnsi="Times New Roman"/>
          <w:szCs w:val="32"/>
        </w:rPr>
        <w:t>给。</w:t>
      </w:r>
      <w:r>
        <w:rPr>
          <w:rFonts w:ascii="Times New Roman" w:eastAsia="方正楷体_GBK" w:hAnsi="Times New Roman" w:hint="eastAsia"/>
          <w:szCs w:val="32"/>
        </w:rPr>
        <w:t>（责任单位：各产业链牵头单位以及相关职能单位）</w:t>
      </w:r>
    </w:p>
    <w:p w:rsidR="00605C9F" w:rsidRDefault="008A5C8C">
      <w:pPr>
        <w:ind w:firstLine="612"/>
        <w:rPr>
          <w:rFonts w:ascii="Times New Roman" w:eastAsia="方正楷体_GBK" w:hAnsi="Times New Roman"/>
          <w:szCs w:val="32"/>
        </w:rPr>
      </w:pPr>
      <w:r>
        <w:rPr>
          <w:rFonts w:ascii="Times New Roman" w:eastAsia="方正楷体_GBK" w:hAnsi="Times New Roman" w:cs="方正楷体_GBK" w:hint="eastAsia"/>
          <w:bCs/>
          <w:szCs w:val="32"/>
        </w:rPr>
        <w:t>5</w:t>
      </w:r>
      <w:r>
        <w:rPr>
          <w:rFonts w:ascii="Times New Roman" w:eastAsia="方正楷体_GBK" w:hAnsi="Times New Roman" w:cs="方正楷体_GBK" w:hint="eastAsia"/>
          <w:bCs/>
          <w:szCs w:val="32"/>
        </w:rPr>
        <w:t>．实施科技应用场景搭建工程。</w:t>
      </w:r>
      <w:r>
        <w:rPr>
          <w:rFonts w:ascii="Times New Roman" w:hAnsi="Times New Roman" w:hint="eastAsia"/>
          <w:szCs w:val="32"/>
        </w:rPr>
        <w:t>聚焦</w:t>
      </w:r>
      <w:proofErr w:type="gramStart"/>
      <w:r>
        <w:rPr>
          <w:rFonts w:ascii="Times New Roman" w:hAnsi="Times New Roman" w:hint="eastAsia"/>
          <w:szCs w:val="32"/>
        </w:rPr>
        <w:t>绮</w:t>
      </w:r>
      <w:proofErr w:type="gramEnd"/>
      <w:r>
        <w:rPr>
          <w:rFonts w:ascii="Times New Roman" w:hAnsi="Times New Roman" w:hint="eastAsia"/>
          <w:szCs w:val="32"/>
        </w:rPr>
        <w:t>山</w:t>
      </w:r>
      <w:proofErr w:type="gramStart"/>
      <w:r>
        <w:rPr>
          <w:rFonts w:ascii="Times New Roman" w:hAnsi="Times New Roman" w:hint="eastAsia"/>
          <w:szCs w:val="32"/>
        </w:rPr>
        <w:t>湖科创谷</w:t>
      </w:r>
      <w:proofErr w:type="gramEnd"/>
      <w:r>
        <w:rPr>
          <w:rFonts w:ascii="Times New Roman" w:hAnsi="Times New Roman" w:hint="eastAsia"/>
          <w:szCs w:val="32"/>
        </w:rPr>
        <w:t>、青山未</w:t>
      </w:r>
      <w:r>
        <w:rPr>
          <w:rFonts w:ascii="Times New Roman" w:hAnsi="Times New Roman" w:hint="eastAsia"/>
          <w:szCs w:val="32"/>
        </w:rPr>
        <w:lastRenderedPageBreak/>
        <w:t>来社区、</w:t>
      </w:r>
      <w:proofErr w:type="gramStart"/>
      <w:r>
        <w:rPr>
          <w:rFonts w:ascii="Times New Roman" w:hAnsi="Times New Roman" w:hint="eastAsia"/>
          <w:szCs w:val="32"/>
        </w:rPr>
        <w:t>霞客湾科学城</w:t>
      </w:r>
      <w:proofErr w:type="gramEnd"/>
      <w:r>
        <w:rPr>
          <w:rFonts w:ascii="Times New Roman" w:hAnsi="Times New Roman" w:hint="eastAsia"/>
          <w:szCs w:val="32"/>
        </w:rPr>
        <w:t>等重点片区，围绕</w:t>
      </w:r>
      <w:r>
        <w:rPr>
          <w:rFonts w:ascii="Times New Roman" w:hAnsi="Times New Roman"/>
          <w:szCs w:val="32"/>
        </w:rPr>
        <w:t>自动驾驶、健康医疗、工业互联网、智慧城市等重点领域，集中打造一批</w:t>
      </w:r>
      <w:r>
        <w:rPr>
          <w:rFonts w:ascii="Times New Roman" w:hAnsi="Times New Roman" w:hint="eastAsia"/>
          <w:szCs w:val="32"/>
        </w:rPr>
        <w:t>未来</w:t>
      </w:r>
      <w:r>
        <w:rPr>
          <w:rFonts w:ascii="Times New Roman" w:hAnsi="Times New Roman"/>
          <w:szCs w:val="32"/>
        </w:rPr>
        <w:t>工厂</w:t>
      </w:r>
      <w:r>
        <w:rPr>
          <w:rFonts w:ascii="Times New Roman" w:hAnsi="Times New Roman" w:hint="eastAsia"/>
          <w:szCs w:val="32"/>
        </w:rPr>
        <w:t>、</w:t>
      </w:r>
      <w:r>
        <w:rPr>
          <w:rFonts w:ascii="Times New Roman" w:hAnsi="Times New Roman"/>
          <w:szCs w:val="32"/>
        </w:rPr>
        <w:t>未来交通</w:t>
      </w:r>
      <w:r>
        <w:rPr>
          <w:rFonts w:ascii="Times New Roman" w:hAnsi="Times New Roman" w:hint="eastAsia"/>
          <w:szCs w:val="32"/>
        </w:rPr>
        <w:t>、</w:t>
      </w:r>
      <w:r>
        <w:rPr>
          <w:rFonts w:ascii="Times New Roman" w:hAnsi="Times New Roman"/>
          <w:szCs w:val="32"/>
        </w:rPr>
        <w:t>未来商业</w:t>
      </w:r>
      <w:r>
        <w:rPr>
          <w:rFonts w:ascii="Times New Roman" w:hAnsi="Times New Roman" w:hint="eastAsia"/>
          <w:szCs w:val="32"/>
        </w:rPr>
        <w:t>、</w:t>
      </w:r>
      <w:r>
        <w:rPr>
          <w:rFonts w:ascii="Times New Roman" w:hAnsi="Times New Roman"/>
          <w:szCs w:val="32"/>
        </w:rPr>
        <w:t>未来社区等应用项目。</w:t>
      </w:r>
      <w:r>
        <w:rPr>
          <w:rFonts w:ascii="Times New Roman" w:hAnsi="Times New Roman" w:hint="eastAsia"/>
          <w:szCs w:val="32"/>
        </w:rPr>
        <w:t>积极引入并鼓励行业龙头企业牵头组建“应用场景基地”，形成以场景为驱动，引领新技术验证、新产品应用、新商业模式开发的应用创新模式。</w:t>
      </w:r>
      <w:r>
        <w:rPr>
          <w:rFonts w:ascii="Times New Roman" w:eastAsia="方正楷体_GBK" w:hAnsi="Times New Roman" w:hint="eastAsia"/>
          <w:szCs w:val="32"/>
        </w:rPr>
        <w:t>（责任单位：各产业链牵头单位以及相关职能单位）</w:t>
      </w:r>
    </w:p>
    <w:p w:rsidR="00605C9F" w:rsidRDefault="008A5C8C">
      <w:pPr>
        <w:ind w:firstLine="612"/>
        <w:rPr>
          <w:rFonts w:ascii="Times New Roman" w:eastAsia="方正楷体_GBK" w:hAnsi="Times New Roman"/>
          <w:szCs w:val="32"/>
        </w:rPr>
      </w:pPr>
      <w:r>
        <w:rPr>
          <w:rFonts w:ascii="Times New Roman" w:eastAsia="方正楷体_GBK" w:hAnsi="Times New Roman" w:cs="方正楷体_GBK" w:hint="eastAsia"/>
          <w:bCs/>
          <w:szCs w:val="32"/>
        </w:rPr>
        <w:t>6</w:t>
      </w:r>
      <w:r>
        <w:rPr>
          <w:rFonts w:ascii="Times New Roman" w:eastAsia="方正楷体_GBK" w:hAnsi="Times New Roman" w:cs="方正楷体_GBK" w:hint="eastAsia"/>
          <w:bCs/>
          <w:szCs w:val="32"/>
        </w:rPr>
        <w:t>．加快应用商业闭环。</w:t>
      </w:r>
      <w:r>
        <w:rPr>
          <w:rFonts w:ascii="Times New Roman" w:hAnsi="Times New Roman" w:hint="eastAsia"/>
          <w:szCs w:val="32"/>
        </w:rPr>
        <w:t>持续推进政策创新，支持一批未来技术首台（套）重大装备、首批次新材料、首版次软件等新技术新产品的研发和推广应用。支持行业管理部门优先运用未来技术强化行业管理和服务，鼓励市场主体积极开拓商业化应用场景。</w:t>
      </w:r>
      <w:proofErr w:type="gramStart"/>
      <w:r>
        <w:rPr>
          <w:rFonts w:ascii="Times New Roman" w:hAnsi="Times New Roman" w:hint="eastAsia"/>
          <w:szCs w:val="32"/>
        </w:rPr>
        <w:t>依托进博会</w:t>
      </w:r>
      <w:proofErr w:type="gramEnd"/>
      <w:r>
        <w:rPr>
          <w:rFonts w:ascii="Times New Roman" w:hAnsi="Times New Roman" w:hint="eastAsia"/>
          <w:szCs w:val="32"/>
        </w:rPr>
        <w:t>、世界智能制造大会等重大活动，运用物联网、云计算、移动互联网等技术，开展智能一体化平台、智能生产制造、全场所智能感知等场景应用展示。</w:t>
      </w:r>
      <w:r>
        <w:rPr>
          <w:rFonts w:ascii="Times New Roman" w:eastAsia="方正楷体_GBK" w:hAnsi="Times New Roman" w:hint="eastAsia"/>
          <w:szCs w:val="32"/>
        </w:rPr>
        <w:t>（责任单位：各产业链牵头单位以及相关职能单位）</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（三）平台载体筑基工程</w:t>
      </w:r>
    </w:p>
    <w:p w:rsidR="00605C9F" w:rsidRDefault="008A5C8C">
      <w:pPr>
        <w:overflowPunct w:val="0"/>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7</w:t>
      </w:r>
      <w:r>
        <w:rPr>
          <w:rFonts w:ascii="Times New Roman" w:eastAsia="方正楷体_GBK" w:hAnsi="Times New Roman" w:cs="方正楷体_GBK" w:hint="eastAsia"/>
          <w:bCs/>
          <w:szCs w:val="32"/>
        </w:rPr>
        <w:t>．加快打造创新平台。</w:t>
      </w:r>
      <w:r>
        <w:rPr>
          <w:rFonts w:ascii="Times New Roman" w:hAnsi="Times New Roman" w:cs="Times New Roman" w:hint="eastAsia"/>
        </w:rPr>
        <w:t>支持创新型领军企业、科研院所围绕国家战略急需和我市优势产业领域，建设省级以上产</w:t>
      </w:r>
      <w:r>
        <w:rPr>
          <w:rFonts w:ascii="Times New Roman" w:hAnsi="Times New Roman" w:cs="Times New Roman" w:hint="eastAsia"/>
        </w:rPr>
        <w:t>业创新中心、技术创新中心、制造业创新中心等重大创新平台</w:t>
      </w:r>
      <w:r>
        <w:rPr>
          <w:rFonts w:ascii="Times New Roman" w:hAnsi="Times New Roman" w:cs="Times New Roman" w:hint="eastAsia"/>
          <w:kern w:val="0"/>
          <w:szCs w:val="30"/>
        </w:rPr>
        <w:t>。</w:t>
      </w:r>
      <w:r>
        <w:rPr>
          <w:rFonts w:ascii="Times New Roman" w:hAnsi="Times New Roman" w:cs="Times New Roman" w:hint="eastAsia"/>
        </w:rPr>
        <w:t>深化与</w:t>
      </w:r>
      <w:r>
        <w:rPr>
          <w:rFonts w:ascii="Times New Roman" w:hAnsi="Times New Roman" w:hint="eastAsia"/>
          <w:szCs w:val="32"/>
        </w:rPr>
        <w:t>怀柔科技城等原始创新战略高地的合作，共同打造一批综合实验室、企业协同创新中心、未来产业概念验证中心、中小试基地。</w:t>
      </w:r>
      <w:r>
        <w:rPr>
          <w:rFonts w:ascii="Times New Roman" w:hAnsi="Times New Roman" w:cs="Times New Roman"/>
        </w:rPr>
        <w:t>聚焦</w:t>
      </w:r>
      <w:r>
        <w:rPr>
          <w:rFonts w:ascii="Times New Roman" w:hAnsi="Times New Roman" w:cs="Times New Roman" w:hint="eastAsia"/>
        </w:rPr>
        <w:t>“</w:t>
      </w:r>
      <w:r>
        <w:rPr>
          <w:rFonts w:ascii="Times New Roman" w:hAnsi="Times New Roman" w:cs="Times New Roman"/>
        </w:rPr>
        <w:t>一湾</w:t>
      </w:r>
      <w:proofErr w:type="gramStart"/>
      <w:r>
        <w:rPr>
          <w:rFonts w:ascii="Times New Roman" w:hAnsi="Times New Roman" w:cs="Times New Roman"/>
        </w:rPr>
        <w:t>一</w:t>
      </w:r>
      <w:proofErr w:type="gramEnd"/>
      <w:r>
        <w:rPr>
          <w:rFonts w:ascii="Times New Roman" w:hAnsi="Times New Roman" w:cs="Times New Roman"/>
        </w:rPr>
        <w:t>谷一区一港</w:t>
      </w:r>
      <w:r>
        <w:rPr>
          <w:rFonts w:ascii="Times New Roman" w:hAnsi="Times New Roman" w:cs="Times New Roman" w:hint="eastAsia"/>
        </w:rPr>
        <w:t>”，</w:t>
      </w:r>
      <w:r>
        <w:rPr>
          <w:rFonts w:ascii="Times New Roman" w:hAnsi="Times New Roman" w:cs="Times New Roman"/>
        </w:rPr>
        <w:t>重点打造一批</w:t>
      </w:r>
      <w:r>
        <w:rPr>
          <w:rFonts w:ascii="Times New Roman" w:hAnsi="Times New Roman" w:cs="Times New Roman" w:hint="eastAsia"/>
        </w:rPr>
        <w:t>“</w:t>
      </w:r>
      <w:r>
        <w:rPr>
          <w:rFonts w:ascii="Times New Roman" w:hAnsi="Times New Roman" w:cs="Times New Roman"/>
        </w:rPr>
        <w:t>生产、生活、生态</w:t>
      </w:r>
      <w:r>
        <w:rPr>
          <w:rFonts w:ascii="Times New Roman" w:hAnsi="Times New Roman" w:cs="Times New Roman" w:hint="eastAsia"/>
        </w:rPr>
        <w:t>”</w:t>
      </w:r>
      <w:r>
        <w:rPr>
          <w:rFonts w:ascii="Times New Roman" w:hAnsi="Times New Roman" w:cs="Times New Roman"/>
        </w:rPr>
        <w:t>深度融合、</w:t>
      </w:r>
      <w:r>
        <w:rPr>
          <w:rFonts w:ascii="Times New Roman" w:hAnsi="Times New Roman" w:cs="Times New Roman" w:hint="eastAsia"/>
        </w:rPr>
        <w:t>“</w:t>
      </w:r>
      <w:r>
        <w:rPr>
          <w:rFonts w:ascii="Times New Roman" w:hAnsi="Times New Roman" w:cs="Times New Roman"/>
        </w:rPr>
        <w:t>创新、创业、创投</w:t>
      </w:r>
      <w:r>
        <w:rPr>
          <w:rFonts w:ascii="Times New Roman" w:hAnsi="Times New Roman" w:cs="Times New Roman" w:hint="eastAsia"/>
        </w:rPr>
        <w:t>”</w:t>
      </w:r>
      <w:r>
        <w:rPr>
          <w:rFonts w:ascii="Times New Roman" w:hAnsi="Times New Roman" w:cs="Times New Roman"/>
        </w:rPr>
        <w:t>紧密结合的</w:t>
      </w:r>
      <w:proofErr w:type="gramStart"/>
      <w:r>
        <w:rPr>
          <w:rFonts w:ascii="Times New Roman" w:hAnsi="Times New Roman" w:cs="Times New Roman" w:hint="eastAsia"/>
        </w:rPr>
        <w:t>“</w:t>
      </w:r>
      <w:r>
        <w:rPr>
          <w:rFonts w:ascii="Times New Roman" w:hAnsi="Times New Roman" w:cs="Times New Roman"/>
        </w:rPr>
        <w:t>三生三创</w:t>
      </w:r>
      <w:r>
        <w:rPr>
          <w:rFonts w:ascii="Times New Roman" w:hAnsi="Times New Roman" w:cs="Times New Roman" w:hint="eastAsia"/>
        </w:rPr>
        <w:t>”</w:t>
      </w:r>
      <w:r>
        <w:rPr>
          <w:rFonts w:ascii="Times New Roman" w:hAnsi="Times New Roman" w:cs="Times New Roman"/>
        </w:rPr>
        <w:t>科创载体</w:t>
      </w:r>
      <w:proofErr w:type="gramEnd"/>
      <w:r>
        <w:rPr>
          <w:rFonts w:ascii="Times New Roman" w:hAnsi="Times New Roman" w:cs="Times New Roman"/>
        </w:rPr>
        <w:t>。</w:t>
      </w:r>
      <w:r>
        <w:rPr>
          <w:rFonts w:ascii="Times New Roman" w:eastAsia="方正楷体_GBK" w:hAnsi="Times New Roman" w:hint="eastAsia"/>
          <w:szCs w:val="32"/>
        </w:rPr>
        <w:lastRenderedPageBreak/>
        <w:t>（责任单位：科技局、</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、工信局）</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8</w:t>
      </w:r>
      <w:r>
        <w:rPr>
          <w:rFonts w:ascii="Times New Roman" w:eastAsia="方正楷体_GBK" w:hAnsi="Times New Roman" w:cs="方正楷体_GBK" w:hint="eastAsia"/>
          <w:bCs/>
          <w:szCs w:val="32"/>
        </w:rPr>
        <w:t>．加快建设服务平台。</w:t>
      </w:r>
      <w:r>
        <w:rPr>
          <w:rFonts w:ascii="Times New Roman" w:hAnsi="Times New Roman" w:hint="eastAsia"/>
          <w:szCs w:val="32"/>
        </w:rPr>
        <w:t>加快建设一批面向未来产业的技术研发、产业孵化、检验检测、科技咨询、标准制定等公共服务平台，提供专业的法律、会计、税务、标准、产权、咨询、培训、展示、人力资源等中介服务。</w:t>
      </w:r>
      <w:r>
        <w:rPr>
          <w:rFonts w:ascii="Times New Roman" w:eastAsia="方正楷体_GBK" w:hAnsi="Times New Roman" w:hint="eastAsia"/>
          <w:szCs w:val="32"/>
        </w:rPr>
        <w:t>（责任单位：</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、科技局、</w:t>
      </w:r>
      <w:proofErr w:type="gramStart"/>
      <w:r>
        <w:rPr>
          <w:rFonts w:ascii="Times New Roman" w:eastAsia="方正楷体_GBK" w:hAnsi="Times New Roman" w:hint="eastAsia"/>
          <w:szCs w:val="32"/>
        </w:rPr>
        <w:t>人社局</w:t>
      </w:r>
      <w:proofErr w:type="gramEnd"/>
      <w:r>
        <w:rPr>
          <w:rFonts w:ascii="Times New Roman" w:eastAsia="方正楷体_GBK" w:hAnsi="Times New Roman" w:hint="eastAsia"/>
          <w:szCs w:val="32"/>
        </w:rPr>
        <w:t>、市场监管局、司法局、税务局）</w:t>
      </w:r>
    </w:p>
    <w:p w:rsidR="00605C9F" w:rsidRDefault="008A5C8C">
      <w:pPr>
        <w:overflowPunct w:val="0"/>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9</w:t>
      </w:r>
      <w:r>
        <w:rPr>
          <w:rFonts w:ascii="Times New Roman" w:eastAsia="方正楷体_GBK" w:hAnsi="Times New Roman" w:cs="方正楷体_GBK" w:hint="eastAsia"/>
          <w:bCs/>
          <w:szCs w:val="32"/>
        </w:rPr>
        <w:t>．充分用好飞地平台。</w:t>
      </w:r>
      <w:r>
        <w:rPr>
          <w:rFonts w:ascii="Times New Roman" w:hAnsi="Times New Roman"/>
          <w:szCs w:val="32"/>
        </w:rPr>
        <w:t>运营好北京</w:t>
      </w:r>
      <w:r>
        <w:rPr>
          <w:rFonts w:ascii="Times New Roman" w:hAnsi="Times New Roman" w:hint="eastAsia"/>
          <w:szCs w:val="32"/>
        </w:rPr>
        <w:t>、上海、深圳</w:t>
      </w:r>
      <w:r>
        <w:rPr>
          <w:rFonts w:ascii="Times New Roman" w:hAnsi="Times New Roman"/>
          <w:szCs w:val="32"/>
        </w:rPr>
        <w:t>等</w:t>
      </w:r>
      <w:r>
        <w:rPr>
          <w:rFonts w:ascii="Times New Roman" w:hAnsi="Times New Roman" w:hint="eastAsia"/>
          <w:szCs w:val="32"/>
        </w:rPr>
        <w:t>“科创飞地”</w:t>
      </w:r>
      <w:r>
        <w:rPr>
          <w:rFonts w:ascii="Times New Roman" w:hAnsi="Times New Roman"/>
          <w:szCs w:val="32"/>
        </w:rPr>
        <w:t>，发挥</w:t>
      </w:r>
      <w:r>
        <w:rPr>
          <w:rFonts w:ascii="Times New Roman" w:hAnsi="Times New Roman" w:hint="eastAsia"/>
          <w:szCs w:val="32"/>
        </w:rPr>
        <w:t>科技创新“前沿观测站”作用，</w:t>
      </w:r>
      <w:r>
        <w:rPr>
          <w:rFonts w:ascii="Times New Roman" w:hAnsi="Times New Roman"/>
          <w:szCs w:val="32"/>
        </w:rPr>
        <w:t>积极对接京津冀</w:t>
      </w:r>
      <w:r>
        <w:rPr>
          <w:rFonts w:ascii="Times New Roman" w:hAnsi="Times New Roman" w:hint="eastAsia"/>
          <w:szCs w:val="32"/>
        </w:rPr>
        <w:t>、</w:t>
      </w:r>
      <w:r>
        <w:rPr>
          <w:rFonts w:ascii="Times New Roman" w:hAnsi="Times New Roman"/>
          <w:szCs w:val="32"/>
        </w:rPr>
        <w:t>上海大都市圈、粤港澳大湾区等地创新资源</w:t>
      </w:r>
      <w:r>
        <w:rPr>
          <w:rFonts w:ascii="Times New Roman" w:hAnsi="Times New Roman" w:hint="eastAsia"/>
          <w:szCs w:val="32"/>
        </w:rPr>
        <w:t>，共建离岸孵化器，吸引支持成功孵化的高技术成果项目优先到我市落地转化。支持本地企业在科技资源密集的国家（地区）设立研发中心，主动承接</w:t>
      </w:r>
      <w:r>
        <w:rPr>
          <w:rFonts w:ascii="Times New Roman" w:hAnsi="Times New Roman" w:hint="eastAsia"/>
          <w:szCs w:val="32"/>
        </w:rPr>
        <w:t>海内外优质创新资源转移，大力支持重点企业、研究机构等在我市设立研发中心、智慧工厂、培训中心等。</w:t>
      </w:r>
      <w:r>
        <w:rPr>
          <w:rFonts w:ascii="Times New Roman" w:eastAsia="方正楷体_GBK" w:hAnsi="Times New Roman" w:hint="eastAsia"/>
          <w:szCs w:val="32"/>
        </w:rPr>
        <w:t>（责任单位：科技局、组织部、</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（四）新兴主体</w:t>
      </w:r>
      <w:proofErr w:type="gramStart"/>
      <w:r>
        <w:rPr>
          <w:rFonts w:ascii="Times New Roman" w:eastAsia="方正楷体_GBK" w:hAnsi="Times New Roman" w:cs="方正仿宋_GBK" w:hint="eastAsia"/>
          <w:b/>
          <w:bCs/>
          <w:szCs w:val="32"/>
        </w:rPr>
        <w:t>荟</w:t>
      </w:r>
      <w:proofErr w:type="gramEnd"/>
      <w:r>
        <w:rPr>
          <w:rFonts w:ascii="Times New Roman" w:eastAsia="方正楷体_GBK" w:hAnsi="Times New Roman" w:cs="方正仿宋_GBK" w:hint="eastAsia"/>
          <w:b/>
          <w:bCs/>
          <w:szCs w:val="32"/>
        </w:rPr>
        <w:t>聚工程</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10</w:t>
      </w:r>
      <w:r>
        <w:rPr>
          <w:rFonts w:ascii="Times New Roman" w:eastAsia="方正楷体_GBK" w:hAnsi="Times New Roman" w:cs="方正楷体_GBK" w:hint="eastAsia"/>
          <w:bCs/>
          <w:szCs w:val="32"/>
        </w:rPr>
        <w:t>．加强未来企业培育。</w:t>
      </w:r>
      <w:r>
        <w:rPr>
          <w:rFonts w:ascii="Times New Roman" w:hAnsi="Times New Roman" w:hint="eastAsia"/>
          <w:szCs w:val="32"/>
        </w:rPr>
        <w:t>鼓励现有行业头部企业布局未来产业前沿领域，支持企业牵头科研院校搭建未来产业创新联合体，培育一批未来产业“链主”企业。积极引导未来产业中的专精特新中小企业成长为国内领先的“小巨人”企业。建立企业精准挖掘机制，主动发掘和培育一批未来产业领域高技术、高成长、高价值企业，构建“雏鹰—瞪</w:t>
      </w:r>
      <w:proofErr w:type="gramStart"/>
      <w:r>
        <w:rPr>
          <w:rFonts w:ascii="Times New Roman" w:hAnsi="Times New Roman" w:hint="eastAsia"/>
          <w:szCs w:val="32"/>
        </w:rPr>
        <w:t>羚—准</w:t>
      </w:r>
      <w:proofErr w:type="gramEnd"/>
      <w:r>
        <w:rPr>
          <w:rFonts w:ascii="Times New Roman" w:hAnsi="Times New Roman" w:hint="eastAsia"/>
          <w:szCs w:val="32"/>
        </w:rPr>
        <w:t>独角兽”企业梯队。探索开展产业培育赛马制，利用市</w:t>
      </w:r>
      <w:r>
        <w:rPr>
          <w:rFonts w:ascii="Times New Roman" w:hAnsi="Times New Roman" w:hint="eastAsia"/>
          <w:szCs w:val="32"/>
        </w:rPr>
        <w:t>场竞争机制筛选重点领域最具竞争力的</w:t>
      </w:r>
      <w:r>
        <w:rPr>
          <w:rFonts w:ascii="Times New Roman" w:hAnsi="Times New Roman" w:hint="eastAsia"/>
          <w:szCs w:val="32"/>
        </w:rPr>
        <w:lastRenderedPageBreak/>
        <w:t>技术、产品和企业予以支持。培育科技中介服务机构，促进未来产业资源要素流通，激发各类市场主体活力。</w:t>
      </w:r>
      <w:r>
        <w:rPr>
          <w:rFonts w:ascii="Times New Roman" w:eastAsia="方正楷体_GBK" w:hAnsi="Times New Roman" w:hint="eastAsia"/>
          <w:szCs w:val="32"/>
        </w:rPr>
        <w:t>（责任单位：科技局、工信局）</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11</w:t>
      </w:r>
      <w:r>
        <w:rPr>
          <w:rFonts w:ascii="Times New Roman" w:eastAsia="方正楷体_GBK" w:hAnsi="Times New Roman" w:cs="方正楷体_GBK" w:hint="eastAsia"/>
          <w:bCs/>
          <w:szCs w:val="32"/>
        </w:rPr>
        <w:t>．加大未来产业项目招引力度。</w:t>
      </w:r>
      <w:r>
        <w:rPr>
          <w:rFonts w:ascii="Times New Roman" w:hAnsi="Times New Roman" w:hint="eastAsia"/>
          <w:szCs w:val="32"/>
        </w:rPr>
        <w:t>建立未来产业项目遴选、储备机制，发现遴选一批颠覆性技术项目。深挖国内行业头部、腰部企业技术溢出、增资扩产等需求，大力引进企业研发中心、先进制造中心等项目，集聚和招引一批技术含量高、市场前景好、带动作用强的未来产业重大项目。打造专家型招商团队，聚焦未来产业细分领域，加强产业投融资政策、行业发展报告、上市企业招股等专业知识</w:t>
      </w:r>
      <w:r>
        <w:rPr>
          <w:rFonts w:ascii="Times New Roman" w:hAnsi="Times New Roman" w:hint="eastAsia"/>
          <w:szCs w:val="32"/>
        </w:rPr>
        <w:t>学习，深化与头部投资机构合作，全力打造一支投行化、专业化招商队伍。</w:t>
      </w:r>
      <w:r>
        <w:rPr>
          <w:rFonts w:ascii="Times New Roman" w:eastAsia="方正楷体_GBK" w:hAnsi="Times New Roman" w:hint="eastAsia"/>
          <w:szCs w:val="32"/>
        </w:rPr>
        <w:t>（责任单位：商务局、科技局）</w:t>
      </w:r>
    </w:p>
    <w:p w:rsidR="00605C9F" w:rsidRDefault="008A5C8C">
      <w:pPr>
        <w:ind w:firstLineChars="200" w:firstLine="632"/>
        <w:rPr>
          <w:rFonts w:ascii="Times New Roman" w:hAnsi="Times New Roman"/>
          <w:szCs w:val="32"/>
        </w:rPr>
      </w:pPr>
      <w:r>
        <w:rPr>
          <w:rFonts w:ascii="Times New Roman" w:eastAsia="方正楷体_GBK" w:hAnsi="Times New Roman" w:cs="方正楷体_GBK" w:hint="eastAsia"/>
          <w:bCs/>
          <w:szCs w:val="32"/>
        </w:rPr>
        <w:t>12</w:t>
      </w:r>
      <w:r>
        <w:rPr>
          <w:rFonts w:ascii="Times New Roman" w:eastAsia="方正楷体_GBK" w:hAnsi="Times New Roman" w:cs="方正楷体_GBK" w:hint="eastAsia"/>
          <w:bCs/>
          <w:szCs w:val="32"/>
        </w:rPr>
        <w:t>．加快特色园区建设。</w:t>
      </w:r>
      <w:r>
        <w:rPr>
          <w:rFonts w:ascii="Times New Roman" w:hAnsi="Times New Roman" w:hint="eastAsia"/>
          <w:szCs w:val="32"/>
        </w:rPr>
        <w:t>支持各功能区布局打造未来产业特色园区，推动未来产业应用场景在园区内率先落地。加大未来产业“新物种”企业、高端人才和研发团队的招引力度，形成产业集聚态势。对未来产业重点产业园区予以招商、培育等方面重点支持，对获评国家级、省级特色产业园区的运营主体，予以奖励。</w:t>
      </w:r>
      <w:r>
        <w:rPr>
          <w:rFonts w:ascii="Times New Roman" w:eastAsia="方正楷体_GBK" w:hAnsi="Times New Roman" w:hint="eastAsia"/>
          <w:szCs w:val="32"/>
        </w:rPr>
        <w:t>（责任单位：工信局、</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、科技局、商务局）</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t>（五）高端</w:t>
      </w:r>
      <w:proofErr w:type="gramStart"/>
      <w:r>
        <w:rPr>
          <w:rFonts w:ascii="Times New Roman" w:eastAsia="方正楷体_GBK" w:hAnsi="Times New Roman" w:cs="方正仿宋_GBK" w:hint="eastAsia"/>
          <w:b/>
          <w:bCs/>
          <w:szCs w:val="32"/>
        </w:rPr>
        <w:t>人才领雁工程</w:t>
      </w:r>
      <w:proofErr w:type="gramEnd"/>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13</w:t>
      </w:r>
      <w:r>
        <w:rPr>
          <w:rFonts w:ascii="Times New Roman" w:eastAsia="方正楷体_GBK" w:hAnsi="Times New Roman" w:cs="方正楷体_GBK" w:hint="eastAsia"/>
          <w:bCs/>
          <w:szCs w:val="32"/>
        </w:rPr>
        <w:t>．加大人才招引力度。</w:t>
      </w:r>
      <w:r>
        <w:rPr>
          <w:rFonts w:ascii="Times New Roman" w:hAnsi="Times New Roman" w:hint="eastAsia"/>
          <w:szCs w:val="32"/>
        </w:rPr>
        <w:t>研究制定未来产业核心人才库和紧缺人才图谱，</w:t>
      </w:r>
      <w:r>
        <w:rPr>
          <w:rFonts w:ascii="Times New Roman" w:hAnsi="Times New Roman" w:hint="eastAsia"/>
          <w:szCs w:val="32"/>
        </w:rPr>
        <w:t>优化“暨阳英才计划”系列政策。依托“江阴国际人才港”等专业化人才服务平台、南京理工大学江阴校区和江南大学江阴校区等高校、乡贤会等组织、</w:t>
      </w:r>
      <w:proofErr w:type="gramStart"/>
      <w:r>
        <w:rPr>
          <w:rFonts w:ascii="Times New Roman" w:hAnsi="Times New Roman" w:hint="eastAsia"/>
          <w:szCs w:val="32"/>
        </w:rPr>
        <w:t>风投创</w:t>
      </w:r>
      <w:proofErr w:type="gramEnd"/>
      <w:r>
        <w:rPr>
          <w:rFonts w:ascii="Times New Roman" w:hAnsi="Times New Roman" w:hint="eastAsia"/>
          <w:szCs w:val="32"/>
        </w:rPr>
        <w:t>投机构，加大对人</w:t>
      </w:r>
      <w:r>
        <w:rPr>
          <w:rFonts w:ascii="Times New Roman" w:hAnsi="Times New Roman" w:hint="eastAsia"/>
          <w:szCs w:val="32"/>
        </w:rPr>
        <w:lastRenderedPageBreak/>
        <w:t>才团队的招引力度，对未来产业全球尖端人才，坚持“一人</w:t>
      </w:r>
      <w:proofErr w:type="gramStart"/>
      <w:r>
        <w:rPr>
          <w:rFonts w:ascii="Times New Roman" w:hAnsi="Times New Roman" w:hint="eastAsia"/>
          <w:szCs w:val="32"/>
        </w:rPr>
        <w:t>一</w:t>
      </w:r>
      <w:proofErr w:type="gramEnd"/>
      <w:r>
        <w:rPr>
          <w:rFonts w:ascii="Times New Roman" w:hAnsi="Times New Roman" w:hint="eastAsia"/>
          <w:szCs w:val="32"/>
        </w:rPr>
        <w:t>策”，量身配置工作专班和创新资源。按规定落实人才落户、住房保障、子女入学、医疗养老等服务，鼓励对未来产业新领域新岗位给予适当补贴。组织“霞客杯”创新创业大赛、“江阴—清华创新引领行动”“智荟澄”等活动，定期组织和参与未来产业“黑科技”路演活动。</w:t>
      </w:r>
      <w:r>
        <w:rPr>
          <w:rFonts w:ascii="Times New Roman" w:eastAsia="方正楷体_GBK" w:hAnsi="Times New Roman" w:hint="eastAsia"/>
          <w:szCs w:val="32"/>
        </w:rPr>
        <w:t>（责任单位：组织部、科技局、</w:t>
      </w:r>
      <w:proofErr w:type="gramStart"/>
      <w:r>
        <w:rPr>
          <w:rFonts w:ascii="Times New Roman" w:eastAsia="方正楷体_GBK" w:hAnsi="Times New Roman" w:hint="eastAsia"/>
          <w:szCs w:val="32"/>
        </w:rPr>
        <w:t>人社局</w:t>
      </w:r>
      <w:proofErr w:type="gramEnd"/>
      <w:r>
        <w:rPr>
          <w:rFonts w:ascii="Times New Roman" w:eastAsia="方正楷体_GBK" w:hAnsi="Times New Roman" w:hint="eastAsia"/>
          <w:szCs w:val="32"/>
        </w:rPr>
        <w:t>、教育局、住建局、卫健委</w:t>
      </w:r>
      <w:r>
        <w:rPr>
          <w:rFonts w:ascii="Times New Roman" w:eastAsia="方正楷体_GBK" w:hAnsi="Times New Roman" w:hint="eastAsia"/>
          <w:szCs w:val="32"/>
        </w:rPr>
        <w:t>、民政局）</w:t>
      </w:r>
    </w:p>
    <w:p w:rsidR="00605C9F" w:rsidRDefault="008A5C8C">
      <w:pPr>
        <w:overflowPunct w:val="0"/>
        <w:adjustRightInd w:val="0"/>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14</w:t>
      </w:r>
      <w:r>
        <w:rPr>
          <w:rFonts w:ascii="Times New Roman" w:eastAsia="方正楷体_GBK" w:hAnsi="Times New Roman" w:cs="方正楷体_GBK" w:hint="eastAsia"/>
          <w:bCs/>
          <w:szCs w:val="32"/>
        </w:rPr>
        <w:t>．加强人才培育培养。</w:t>
      </w:r>
      <w:r>
        <w:rPr>
          <w:rFonts w:ascii="Times New Roman" w:hAnsi="Times New Roman" w:hint="eastAsia"/>
          <w:szCs w:val="32"/>
        </w:rPr>
        <w:t>建立未来产业人才跟踪培养机制，长期稳定支持南京理工大学江阴校区、江南大学江阴校区、江阴职业技术学院等本地高校建设未来产业相关领域院系、专业，培育未来产业方向专业人才。打造</w:t>
      </w:r>
      <w:r>
        <w:rPr>
          <w:rFonts w:ascii="Times New Roman" w:hAnsi="Times New Roman"/>
          <w:szCs w:val="32"/>
        </w:rPr>
        <w:t>政府、企业和高等院校、科研院所等</w:t>
      </w:r>
      <w:r>
        <w:rPr>
          <w:rFonts w:ascii="Times New Roman" w:hAnsi="Times New Roman" w:hint="eastAsia"/>
          <w:szCs w:val="32"/>
        </w:rPr>
        <w:t>组成</w:t>
      </w:r>
      <w:r>
        <w:rPr>
          <w:rFonts w:ascii="Times New Roman" w:hAnsi="Times New Roman"/>
          <w:szCs w:val="32"/>
        </w:rPr>
        <w:t>的</w:t>
      </w:r>
      <w:r>
        <w:rPr>
          <w:rFonts w:ascii="Times New Roman" w:hAnsi="Times New Roman" w:hint="eastAsia"/>
          <w:szCs w:val="32"/>
        </w:rPr>
        <w:t>人才培育</w:t>
      </w:r>
      <w:r>
        <w:rPr>
          <w:rFonts w:ascii="Times New Roman" w:hAnsi="Times New Roman"/>
          <w:szCs w:val="32"/>
        </w:rPr>
        <w:t>联盟，</w:t>
      </w:r>
      <w:r>
        <w:rPr>
          <w:rFonts w:ascii="Times New Roman" w:hAnsi="Times New Roman" w:hint="eastAsia"/>
          <w:szCs w:val="32"/>
        </w:rPr>
        <w:t>建立与未来产业发展相匹配的科技创新人才和专业技术人才选拔与评价机制，建设共享人才信息平台。鼓励龙头企业与高校共建未来产业领域人才培训基地，开展产教融合试点。</w:t>
      </w:r>
      <w:r>
        <w:rPr>
          <w:rFonts w:ascii="Times New Roman" w:eastAsia="方正楷体_GBK" w:hAnsi="Times New Roman" w:hint="eastAsia"/>
          <w:szCs w:val="32"/>
        </w:rPr>
        <w:t>（责任单位：组织部、教育局、科技局、</w:t>
      </w:r>
      <w:proofErr w:type="gramStart"/>
      <w:r>
        <w:rPr>
          <w:rFonts w:ascii="Times New Roman" w:eastAsia="方正楷体_GBK" w:hAnsi="Times New Roman" w:hint="eastAsia"/>
          <w:szCs w:val="32"/>
        </w:rPr>
        <w:t>人社局</w:t>
      </w:r>
      <w:proofErr w:type="gramEnd"/>
      <w:r>
        <w:rPr>
          <w:rFonts w:ascii="Times New Roman" w:eastAsia="方正楷体_GBK" w:hAnsi="Times New Roman" w:hint="eastAsia"/>
          <w:szCs w:val="32"/>
        </w:rPr>
        <w:t>）</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15</w:t>
      </w:r>
      <w:r>
        <w:rPr>
          <w:rFonts w:ascii="Times New Roman" w:eastAsia="方正楷体_GBK" w:hAnsi="Times New Roman" w:cs="方正楷体_GBK" w:hint="eastAsia"/>
          <w:bCs/>
          <w:szCs w:val="32"/>
        </w:rPr>
        <w:t>．创新人才使用模式。</w:t>
      </w:r>
      <w:r>
        <w:rPr>
          <w:rFonts w:ascii="Times New Roman" w:hAnsi="Times New Roman" w:hint="eastAsia"/>
          <w:szCs w:val="32"/>
        </w:rPr>
        <w:t>灵活设立双聘、兼聘、全职等多元化岗位，推动人才在高校院所与企业之间合理流动。加大对重点企业人才支持力度，向省级以上人才企业、行业头部企业、重大产业项目，支持定向精准引进优秀紧缺人才。</w:t>
      </w:r>
      <w:r>
        <w:rPr>
          <w:rFonts w:ascii="Times New Roman" w:hAnsi="Times New Roman"/>
          <w:szCs w:val="32"/>
        </w:rPr>
        <w:t>强化柔性引才理念，</w:t>
      </w:r>
      <w:r>
        <w:rPr>
          <w:rFonts w:ascii="Times New Roman" w:hAnsi="Times New Roman" w:hint="eastAsia"/>
          <w:szCs w:val="32"/>
        </w:rPr>
        <w:t>开展“教授专家柔性进企业”活动，</w:t>
      </w:r>
      <w:r>
        <w:rPr>
          <w:rFonts w:ascii="Times New Roman" w:hAnsi="Times New Roman"/>
          <w:szCs w:val="32"/>
        </w:rPr>
        <w:t>支持企业以科技成果作价入股、股权参与收益分配、建立研究生校外实习基地等形式柔性引进优秀人才。</w:t>
      </w:r>
      <w:r>
        <w:rPr>
          <w:rFonts w:ascii="Times New Roman" w:eastAsia="方正楷体_GBK" w:hAnsi="Times New Roman" w:hint="eastAsia"/>
          <w:szCs w:val="32"/>
        </w:rPr>
        <w:t>（责任单位：组织部、</w:t>
      </w:r>
      <w:proofErr w:type="gramStart"/>
      <w:r>
        <w:rPr>
          <w:rFonts w:ascii="Times New Roman" w:eastAsia="方正楷体_GBK" w:hAnsi="Times New Roman" w:hint="eastAsia"/>
          <w:szCs w:val="32"/>
        </w:rPr>
        <w:t>人社局</w:t>
      </w:r>
      <w:proofErr w:type="gramEnd"/>
      <w:r>
        <w:rPr>
          <w:rFonts w:ascii="Times New Roman" w:eastAsia="方正楷体_GBK" w:hAnsi="Times New Roman" w:hint="eastAsia"/>
          <w:szCs w:val="32"/>
        </w:rPr>
        <w:t>、教育局、科技局）</w:t>
      </w:r>
    </w:p>
    <w:p w:rsidR="00605C9F" w:rsidRDefault="008A5C8C" w:rsidP="00E30F49">
      <w:pPr>
        <w:ind w:firstLineChars="200" w:firstLine="634"/>
        <w:rPr>
          <w:rFonts w:ascii="Times New Roman" w:eastAsia="方正楷体_GBK" w:hAnsi="Times New Roman" w:cs="方正仿宋_GBK"/>
          <w:b/>
          <w:bCs/>
          <w:szCs w:val="32"/>
        </w:rPr>
      </w:pPr>
      <w:r>
        <w:rPr>
          <w:rFonts w:ascii="Times New Roman" w:eastAsia="方正楷体_GBK" w:hAnsi="Times New Roman" w:cs="方正仿宋_GBK" w:hint="eastAsia"/>
          <w:b/>
          <w:bCs/>
          <w:szCs w:val="32"/>
        </w:rPr>
        <w:lastRenderedPageBreak/>
        <w:t>（六）创新生态培育工程</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16</w:t>
      </w:r>
      <w:r>
        <w:rPr>
          <w:rFonts w:ascii="Times New Roman" w:eastAsia="方正楷体_GBK" w:hAnsi="Times New Roman" w:cs="方正楷体_GBK" w:hint="eastAsia"/>
          <w:bCs/>
          <w:szCs w:val="32"/>
        </w:rPr>
        <w:t>．增加创新资金支持。</w:t>
      </w:r>
      <w:r>
        <w:rPr>
          <w:rFonts w:ascii="Times New Roman" w:hAnsi="Times New Roman" w:hint="eastAsia"/>
          <w:szCs w:val="32"/>
        </w:rPr>
        <w:t>积极申报省级未来产业先导区，指导重点企业申报国家、省、市各类重大项目、企业技术创新项目等，定期</w:t>
      </w:r>
      <w:r>
        <w:rPr>
          <w:rFonts w:ascii="Times New Roman" w:hAnsi="Times New Roman" w:hint="eastAsia"/>
          <w:szCs w:val="32"/>
        </w:rPr>
        <w:t>发布各类科技攻关项目。加大财税支持力度，对未来产业相关项目，通过技术改造设备奖补、技改专项贷、股权投资等形式予以支持。完善政府性融资担保体系，发挥政府性融资担保机构增信功能，加大对未来产业领域企业的融资支持力度。</w:t>
      </w:r>
      <w:r>
        <w:rPr>
          <w:rFonts w:ascii="Times New Roman" w:eastAsia="方正楷体_GBK" w:hAnsi="Times New Roman" w:hint="eastAsia"/>
          <w:szCs w:val="32"/>
        </w:rPr>
        <w:t>（责任单位：科技局、财政局、</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、工信局、人行）</w:t>
      </w:r>
    </w:p>
    <w:p w:rsidR="00605C9F" w:rsidRDefault="008A5C8C">
      <w:pPr>
        <w:ind w:firstLineChars="200" w:firstLine="632"/>
        <w:rPr>
          <w:rFonts w:ascii="Times New Roman" w:hAnsi="Times New Roman"/>
          <w:szCs w:val="32"/>
        </w:rPr>
      </w:pPr>
      <w:r>
        <w:rPr>
          <w:rFonts w:ascii="Times New Roman" w:eastAsia="方正楷体_GBK" w:hAnsi="Times New Roman" w:cs="方正楷体_GBK" w:hint="eastAsia"/>
          <w:bCs/>
          <w:szCs w:val="32"/>
        </w:rPr>
        <w:t>17</w:t>
      </w:r>
      <w:r>
        <w:rPr>
          <w:rFonts w:ascii="Times New Roman" w:eastAsia="方正楷体_GBK" w:hAnsi="Times New Roman" w:cs="方正楷体_GBK" w:hint="eastAsia"/>
          <w:bCs/>
          <w:szCs w:val="32"/>
        </w:rPr>
        <w:t>．大力发展耐心资本。</w:t>
      </w:r>
      <w:r>
        <w:rPr>
          <w:rFonts w:ascii="Times New Roman" w:hAnsi="Times New Roman" w:hint="eastAsia"/>
          <w:szCs w:val="32"/>
        </w:rPr>
        <w:t>筹划组建空天经济、未来能源等未来产业创投基金，跟踪大规模私</w:t>
      </w:r>
      <w:proofErr w:type="gramStart"/>
      <w:r>
        <w:rPr>
          <w:rFonts w:ascii="Times New Roman" w:hAnsi="Times New Roman" w:hint="eastAsia"/>
          <w:szCs w:val="32"/>
        </w:rPr>
        <w:t>募股权创投基金</w:t>
      </w:r>
      <w:proofErr w:type="gramEnd"/>
      <w:r>
        <w:rPr>
          <w:rFonts w:ascii="Times New Roman" w:hAnsi="Times New Roman" w:hint="eastAsia"/>
          <w:szCs w:val="32"/>
        </w:rPr>
        <w:t>投向，更加科学精准地锚定“种子企业”，引导风险投资、股权投资等市场化创投基金，投早、投小、投长、</w:t>
      </w:r>
      <w:proofErr w:type="gramStart"/>
      <w:r>
        <w:rPr>
          <w:rFonts w:ascii="Times New Roman" w:hAnsi="Times New Roman" w:hint="eastAsia"/>
          <w:szCs w:val="32"/>
        </w:rPr>
        <w:t>投硬科技</w:t>
      </w:r>
      <w:proofErr w:type="gramEnd"/>
      <w:r>
        <w:rPr>
          <w:rFonts w:ascii="Times New Roman" w:hAnsi="Times New Roman" w:hint="eastAsia"/>
          <w:szCs w:val="32"/>
        </w:rPr>
        <w:t>，支持种子期、初创期科技型企业发展壮大。加大知识</w:t>
      </w:r>
      <w:r>
        <w:rPr>
          <w:rFonts w:ascii="Times New Roman" w:hAnsi="Times New Roman" w:hint="eastAsia"/>
          <w:szCs w:val="32"/>
        </w:rPr>
        <w:t>产权质押融资、</w:t>
      </w:r>
      <w:proofErr w:type="gramStart"/>
      <w:r>
        <w:rPr>
          <w:rFonts w:ascii="Times New Roman" w:hAnsi="Times New Roman" w:hint="eastAsia"/>
          <w:szCs w:val="32"/>
        </w:rPr>
        <w:t>首贷投放</w:t>
      </w:r>
      <w:proofErr w:type="gramEnd"/>
      <w:r>
        <w:rPr>
          <w:rFonts w:ascii="Times New Roman" w:hAnsi="Times New Roman" w:hint="eastAsia"/>
          <w:szCs w:val="32"/>
        </w:rPr>
        <w:t>力度，加强重大科技攻关、前沿技术创新等重点项目金融保障。</w:t>
      </w:r>
      <w:r>
        <w:rPr>
          <w:rFonts w:ascii="Times New Roman" w:eastAsia="方正楷体_GBK" w:hAnsi="Times New Roman" w:hint="eastAsia"/>
          <w:szCs w:val="32"/>
        </w:rPr>
        <w:t>（责任单位：</w:t>
      </w:r>
      <w:proofErr w:type="gramStart"/>
      <w:r>
        <w:rPr>
          <w:rFonts w:ascii="Times New Roman" w:eastAsia="方正楷体_GBK" w:hAnsi="Times New Roman" w:hint="eastAsia"/>
          <w:szCs w:val="32"/>
        </w:rPr>
        <w:t>发改委</w:t>
      </w:r>
      <w:proofErr w:type="gramEnd"/>
      <w:r>
        <w:rPr>
          <w:rFonts w:ascii="Times New Roman" w:eastAsia="方正楷体_GBK" w:hAnsi="Times New Roman" w:hint="eastAsia"/>
          <w:szCs w:val="32"/>
        </w:rPr>
        <w:t>、财政局、市场监管局、人行、新国联集团）</w:t>
      </w:r>
    </w:p>
    <w:p w:rsidR="00605C9F" w:rsidRDefault="008A5C8C">
      <w:pPr>
        <w:ind w:firstLineChars="200" w:firstLine="632"/>
        <w:rPr>
          <w:rFonts w:ascii="Times New Roman" w:eastAsia="方正楷体_GBK" w:hAnsi="Times New Roman"/>
          <w:szCs w:val="32"/>
        </w:rPr>
      </w:pPr>
      <w:r>
        <w:rPr>
          <w:rFonts w:ascii="Times New Roman" w:eastAsia="方正楷体_GBK" w:hAnsi="Times New Roman" w:cs="方正楷体_GBK" w:hint="eastAsia"/>
          <w:bCs/>
          <w:szCs w:val="32"/>
        </w:rPr>
        <w:t>18</w:t>
      </w:r>
      <w:r>
        <w:rPr>
          <w:rFonts w:ascii="Times New Roman" w:eastAsia="方正楷体_GBK" w:hAnsi="Times New Roman" w:cs="方正楷体_GBK" w:hint="eastAsia"/>
          <w:bCs/>
          <w:szCs w:val="32"/>
        </w:rPr>
        <w:t>．</w:t>
      </w:r>
      <w:r>
        <w:rPr>
          <w:rFonts w:ascii="Times New Roman" w:eastAsia="方正楷体_GBK" w:hAnsi="Times New Roman" w:cs="方正楷体_GBK" w:hint="eastAsia"/>
          <w:bCs/>
          <w:szCs w:val="32"/>
        </w:rPr>
        <w:t>加快夯实数字底座。</w:t>
      </w:r>
      <w:r>
        <w:rPr>
          <w:rFonts w:ascii="Times New Roman" w:hAnsi="Times New Roman"/>
          <w:szCs w:val="32"/>
        </w:rPr>
        <w:t>进一步扩大</w:t>
      </w:r>
      <w:proofErr w:type="gramStart"/>
      <w:r>
        <w:rPr>
          <w:rFonts w:ascii="Times New Roman" w:hAnsi="Times New Roman"/>
          <w:szCs w:val="32"/>
        </w:rPr>
        <w:t>全市算力资源</w:t>
      </w:r>
      <w:proofErr w:type="gramEnd"/>
      <w:r>
        <w:rPr>
          <w:rFonts w:ascii="Times New Roman" w:hAnsi="Times New Roman"/>
          <w:szCs w:val="32"/>
        </w:rPr>
        <w:t>供给</w:t>
      </w:r>
      <w:r>
        <w:rPr>
          <w:rFonts w:ascii="Times New Roman" w:hAnsi="Times New Roman" w:hint="eastAsia"/>
          <w:szCs w:val="32"/>
        </w:rPr>
        <w:t>，</w:t>
      </w:r>
      <w:r>
        <w:rPr>
          <w:rFonts w:ascii="Times New Roman" w:hAnsi="Times New Roman"/>
          <w:szCs w:val="32"/>
        </w:rPr>
        <w:t>加快</w:t>
      </w:r>
      <w:r>
        <w:rPr>
          <w:rFonts w:ascii="Times New Roman" w:hAnsi="Times New Roman" w:hint="eastAsia"/>
          <w:szCs w:val="32"/>
        </w:rPr>
        <w:t>5G</w:t>
      </w:r>
      <w:r>
        <w:rPr>
          <w:rFonts w:ascii="Times New Roman" w:hAnsi="Times New Roman" w:hint="eastAsia"/>
          <w:szCs w:val="32"/>
        </w:rPr>
        <w:t>、</w:t>
      </w:r>
      <w:proofErr w:type="gramStart"/>
      <w:r>
        <w:rPr>
          <w:rFonts w:ascii="Times New Roman" w:hAnsi="Times New Roman" w:hint="eastAsia"/>
          <w:szCs w:val="32"/>
        </w:rPr>
        <w:t>千兆光</w:t>
      </w:r>
      <w:proofErr w:type="gramEnd"/>
      <w:r>
        <w:rPr>
          <w:rFonts w:ascii="Times New Roman" w:hAnsi="Times New Roman" w:hint="eastAsia"/>
          <w:szCs w:val="32"/>
        </w:rPr>
        <w:t>网、数据中心、</w:t>
      </w:r>
      <w:proofErr w:type="gramStart"/>
      <w:r>
        <w:rPr>
          <w:rFonts w:ascii="Times New Roman" w:hAnsi="Times New Roman" w:hint="eastAsia"/>
          <w:szCs w:val="32"/>
        </w:rPr>
        <w:t>算力</w:t>
      </w:r>
      <w:r>
        <w:rPr>
          <w:rFonts w:ascii="Times New Roman" w:hAnsi="Times New Roman"/>
          <w:szCs w:val="32"/>
        </w:rPr>
        <w:t>等</w:t>
      </w:r>
      <w:proofErr w:type="gramEnd"/>
      <w:r>
        <w:rPr>
          <w:rFonts w:ascii="Times New Roman" w:hAnsi="Times New Roman"/>
          <w:szCs w:val="32"/>
        </w:rPr>
        <w:t>信息基础设施建设。</w:t>
      </w:r>
      <w:r>
        <w:rPr>
          <w:rFonts w:ascii="Times New Roman" w:hAnsi="Times New Roman" w:hint="eastAsia"/>
          <w:szCs w:val="32"/>
        </w:rPr>
        <w:t>加快建设</w:t>
      </w:r>
      <w:proofErr w:type="gramStart"/>
      <w:r>
        <w:rPr>
          <w:rFonts w:ascii="Times New Roman" w:hAnsi="Times New Roman" w:hint="eastAsia"/>
          <w:szCs w:val="32"/>
        </w:rPr>
        <w:t>公共算力中心</w:t>
      </w:r>
      <w:proofErr w:type="gramEnd"/>
      <w:r>
        <w:rPr>
          <w:rFonts w:ascii="Times New Roman" w:hAnsi="Times New Roman" w:hint="eastAsia"/>
          <w:szCs w:val="32"/>
        </w:rPr>
        <w:t>，提供普</w:t>
      </w:r>
      <w:proofErr w:type="gramStart"/>
      <w:r>
        <w:rPr>
          <w:rFonts w:ascii="Times New Roman" w:hAnsi="Times New Roman" w:hint="eastAsia"/>
          <w:szCs w:val="32"/>
        </w:rPr>
        <w:t>惠算力</w:t>
      </w:r>
      <w:proofErr w:type="gramEnd"/>
      <w:r>
        <w:rPr>
          <w:rFonts w:ascii="Times New Roman" w:hAnsi="Times New Roman" w:hint="eastAsia"/>
          <w:szCs w:val="32"/>
        </w:rPr>
        <w:t>、工业数据训练集等服务。引导和加大公共数据向未来产业开放共享力度，鼓励行业数据开放。探索开展公共领域授权运营，依法依规为未来产业企业使用相关数据提供便利应用。</w:t>
      </w:r>
      <w:r>
        <w:rPr>
          <w:rFonts w:ascii="Times New Roman" w:eastAsia="方正楷体_GBK" w:hAnsi="Times New Roman" w:hint="eastAsia"/>
          <w:szCs w:val="32"/>
        </w:rPr>
        <w:t>（责任单位：数据局、工信局）</w:t>
      </w:r>
      <w:bookmarkEnd w:id="0"/>
    </w:p>
    <w:p w:rsidR="00605C9F" w:rsidRDefault="00605C9F" w:rsidP="00E30F49">
      <w:pPr>
        <w:rPr>
          <w:rFonts w:ascii="Times New Roman" w:eastAsia="方正楷体_GBK" w:hAnsi="Times New Roman"/>
          <w:szCs w:val="32"/>
        </w:rPr>
      </w:pPr>
    </w:p>
    <w:sectPr w:rsidR="00605C9F" w:rsidSect="00605C9F">
      <w:footerReference w:type="even" r:id="rId8"/>
      <w:footerReference w:type="default" r:id="rId9"/>
      <w:pgSz w:w="11906" w:h="16838"/>
      <w:pgMar w:top="2098" w:right="1474" w:bottom="1984" w:left="1587" w:header="850" w:footer="1474" w:gutter="0"/>
      <w:cols w:space="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C8C" w:rsidRDefault="008A5C8C" w:rsidP="00605C9F">
      <w:r>
        <w:separator/>
      </w:r>
    </w:p>
  </w:endnote>
  <w:endnote w:type="continuationSeparator" w:id="0">
    <w:p w:rsidR="008A5C8C" w:rsidRDefault="008A5C8C" w:rsidP="00605C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
    <w:altName w:val="仿宋"/>
    <w:charset w:val="86"/>
    <w:family w:val="roma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C9F" w:rsidRDefault="008A5C8C">
    <w:pPr>
      <w:pStyle w:val="a6"/>
      <w:snapToGrid/>
      <w:ind w:leftChars="100" w:left="320" w:rightChars="100" w:right="320"/>
    </w:pPr>
    <w:r>
      <w:rPr>
        <w:rFonts w:hint="eastAsia"/>
        <w:sz w:val="28"/>
        <w:szCs w:val="28"/>
      </w:rPr>
      <w:t>—</w:t>
    </w:r>
    <w:r>
      <w:rPr>
        <w:rFonts w:hint="eastAsia"/>
        <w:sz w:val="28"/>
        <w:szCs w:val="28"/>
      </w:rPr>
      <w:t xml:space="preserve"> </w:t>
    </w:r>
    <w:r w:rsidR="00605C9F">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605C9F">
      <w:rPr>
        <w:rFonts w:ascii="Times New Roman" w:hAnsi="Times New Roman" w:cs="Times New Roman"/>
        <w:sz w:val="28"/>
        <w:szCs w:val="28"/>
      </w:rPr>
      <w:fldChar w:fldCharType="separate"/>
    </w:r>
    <w:r w:rsidR="00E30F49">
      <w:rPr>
        <w:rFonts w:ascii="Times New Roman" w:hAnsi="Times New Roman" w:cs="Times New Roman"/>
        <w:noProof/>
        <w:sz w:val="28"/>
        <w:szCs w:val="28"/>
      </w:rPr>
      <w:t>12</w:t>
    </w:r>
    <w:r w:rsidR="00605C9F">
      <w:rPr>
        <w:rFonts w:ascii="Times New Roman" w:hAnsi="Times New Roman" w:cs="Times New Roman"/>
        <w:sz w:val="28"/>
        <w:szCs w:val="28"/>
      </w:rPr>
      <w:fldChar w:fldCharType="end"/>
    </w:r>
    <w:r>
      <w:rPr>
        <w:rFonts w:hint="eastAsia"/>
        <w:sz w:val="28"/>
        <w:szCs w:val="28"/>
      </w:rPr>
      <w:t xml:space="preserve"> </w:t>
    </w:r>
    <w:r>
      <w:rPr>
        <w:rFonts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C9F" w:rsidRDefault="008A5C8C">
    <w:pPr>
      <w:pStyle w:val="a6"/>
      <w:snapToGrid/>
      <w:ind w:rightChars="100" w:right="320"/>
      <w:jc w:val="right"/>
      <w:rPr>
        <w:sz w:val="28"/>
        <w:szCs w:val="28"/>
      </w:rPr>
    </w:pPr>
    <w:r>
      <w:rPr>
        <w:rFonts w:hint="eastAsia"/>
        <w:sz w:val="28"/>
        <w:szCs w:val="28"/>
      </w:rPr>
      <w:t>—</w:t>
    </w:r>
    <w:r>
      <w:rPr>
        <w:rFonts w:hint="eastAsia"/>
        <w:sz w:val="28"/>
        <w:szCs w:val="28"/>
      </w:rPr>
      <w:t xml:space="preserve"> </w:t>
    </w:r>
    <w:r w:rsidR="00605C9F">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605C9F">
      <w:rPr>
        <w:rFonts w:ascii="Times New Roman" w:hAnsi="Times New Roman" w:cs="Times New Roman"/>
        <w:sz w:val="28"/>
        <w:szCs w:val="28"/>
      </w:rPr>
      <w:fldChar w:fldCharType="separate"/>
    </w:r>
    <w:r w:rsidR="00E30F49">
      <w:rPr>
        <w:rFonts w:ascii="Times New Roman" w:hAnsi="Times New Roman" w:cs="Times New Roman"/>
        <w:noProof/>
        <w:sz w:val="28"/>
        <w:szCs w:val="28"/>
      </w:rPr>
      <w:t>11</w:t>
    </w:r>
    <w:r w:rsidR="00605C9F">
      <w:rPr>
        <w:rFonts w:ascii="Times New Roman" w:hAnsi="Times New Roman" w:cs="Times New Roman"/>
        <w:sz w:val="28"/>
        <w:szCs w:val="28"/>
      </w:rPr>
      <w:fldChar w:fldCharType="end"/>
    </w:r>
    <w:r>
      <w:rPr>
        <w:rFonts w:hint="eastAsia"/>
        <w:sz w:val="28"/>
        <w:szCs w:val="28"/>
      </w:rPr>
      <w:t xml:space="preserve"> </w:t>
    </w:r>
    <w:r>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C8C" w:rsidRDefault="008A5C8C" w:rsidP="00605C9F">
      <w:r>
        <w:separator/>
      </w:r>
    </w:p>
  </w:footnote>
  <w:footnote w:type="continuationSeparator" w:id="0">
    <w:p w:rsidR="008A5C8C" w:rsidRDefault="008A5C8C" w:rsidP="00605C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58"/>
  <w:drawingGridVerticalSpacing w:val="290"/>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ZkMTU2NjA0Y2JhNGNiN2QxYjdjNWRmYTlmNzZiODEifQ=="/>
  </w:docVars>
  <w:rsids>
    <w:rsidRoot w:val="00172A27"/>
    <w:rsid w:val="00001E65"/>
    <w:rsid w:val="00031F7F"/>
    <w:rsid w:val="00035067"/>
    <w:rsid w:val="000401C3"/>
    <w:rsid w:val="00076EE7"/>
    <w:rsid w:val="00093098"/>
    <w:rsid w:val="000A24C5"/>
    <w:rsid w:val="000C2573"/>
    <w:rsid w:val="000C5DFB"/>
    <w:rsid w:val="00131574"/>
    <w:rsid w:val="00135231"/>
    <w:rsid w:val="00162341"/>
    <w:rsid w:val="00172A27"/>
    <w:rsid w:val="001C6725"/>
    <w:rsid w:val="001D739B"/>
    <w:rsid w:val="002113D0"/>
    <w:rsid w:val="00225461"/>
    <w:rsid w:val="00244F0F"/>
    <w:rsid w:val="00262F2C"/>
    <w:rsid w:val="002676CE"/>
    <w:rsid w:val="002678D5"/>
    <w:rsid w:val="00285C71"/>
    <w:rsid w:val="0029214F"/>
    <w:rsid w:val="002A2A92"/>
    <w:rsid w:val="002A4369"/>
    <w:rsid w:val="002B24BF"/>
    <w:rsid w:val="002B292D"/>
    <w:rsid w:val="002C1865"/>
    <w:rsid w:val="002E1943"/>
    <w:rsid w:val="002E2C2B"/>
    <w:rsid w:val="002F0F1D"/>
    <w:rsid w:val="003147EC"/>
    <w:rsid w:val="00343A1A"/>
    <w:rsid w:val="0036272D"/>
    <w:rsid w:val="00380153"/>
    <w:rsid w:val="00391B69"/>
    <w:rsid w:val="003C6E8D"/>
    <w:rsid w:val="003D1B12"/>
    <w:rsid w:val="003E0A6B"/>
    <w:rsid w:val="003E4265"/>
    <w:rsid w:val="003F5FB2"/>
    <w:rsid w:val="00470CE6"/>
    <w:rsid w:val="00481534"/>
    <w:rsid w:val="004E349B"/>
    <w:rsid w:val="004E3BAE"/>
    <w:rsid w:val="0053335F"/>
    <w:rsid w:val="00551392"/>
    <w:rsid w:val="00555E5B"/>
    <w:rsid w:val="005C5596"/>
    <w:rsid w:val="005C62BA"/>
    <w:rsid w:val="005D7B6D"/>
    <w:rsid w:val="005E28F0"/>
    <w:rsid w:val="005E4C50"/>
    <w:rsid w:val="005E56A6"/>
    <w:rsid w:val="006047F8"/>
    <w:rsid w:val="00605C9F"/>
    <w:rsid w:val="006243F0"/>
    <w:rsid w:val="00632CF0"/>
    <w:rsid w:val="00634551"/>
    <w:rsid w:val="0064653A"/>
    <w:rsid w:val="00647C37"/>
    <w:rsid w:val="00684734"/>
    <w:rsid w:val="006862EA"/>
    <w:rsid w:val="006A5491"/>
    <w:rsid w:val="006B17B1"/>
    <w:rsid w:val="00717E5C"/>
    <w:rsid w:val="00754F36"/>
    <w:rsid w:val="007D4485"/>
    <w:rsid w:val="007D638F"/>
    <w:rsid w:val="007E7947"/>
    <w:rsid w:val="007F03AC"/>
    <w:rsid w:val="008002AB"/>
    <w:rsid w:val="008062CE"/>
    <w:rsid w:val="0081418D"/>
    <w:rsid w:val="00817E76"/>
    <w:rsid w:val="00843AE3"/>
    <w:rsid w:val="008622CE"/>
    <w:rsid w:val="00886CCC"/>
    <w:rsid w:val="00890F11"/>
    <w:rsid w:val="008A5C8C"/>
    <w:rsid w:val="008A6A72"/>
    <w:rsid w:val="008A7568"/>
    <w:rsid w:val="008D2471"/>
    <w:rsid w:val="008F245F"/>
    <w:rsid w:val="008F4461"/>
    <w:rsid w:val="00926E1A"/>
    <w:rsid w:val="00950D1C"/>
    <w:rsid w:val="00957573"/>
    <w:rsid w:val="009660EE"/>
    <w:rsid w:val="009728EE"/>
    <w:rsid w:val="009827E5"/>
    <w:rsid w:val="0099726D"/>
    <w:rsid w:val="009A0B65"/>
    <w:rsid w:val="009A44DA"/>
    <w:rsid w:val="009C31A7"/>
    <w:rsid w:val="009C6164"/>
    <w:rsid w:val="009D277E"/>
    <w:rsid w:val="009E7EB8"/>
    <w:rsid w:val="009F17E0"/>
    <w:rsid w:val="00A33A1D"/>
    <w:rsid w:val="00A36F4C"/>
    <w:rsid w:val="00A379AD"/>
    <w:rsid w:val="00A74502"/>
    <w:rsid w:val="00A74E17"/>
    <w:rsid w:val="00A90716"/>
    <w:rsid w:val="00A95E72"/>
    <w:rsid w:val="00AC519B"/>
    <w:rsid w:val="00AE3387"/>
    <w:rsid w:val="00B172A6"/>
    <w:rsid w:val="00B3420D"/>
    <w:rsid w:val="00B70681"/>
    <w:rsid w:val="00B81A49"/>
    <w:rsid w:val="00BA35D3"/>
    <w:rsid w:val="00BA60B2"/>
    <w:rsid w:val="00BA613F"/>
    <w:rsid w:val="00BC576C"/>
    <w:rsid w:val="00C073BC"/>
    <w:rsid w:val="00C11E5F"/>
    <w:rsid w:val="00C45966"/>
    <w:rsid w:val="00C71F2E"/>
    <w:rsid w:val="00C730D4"/>
    <w:rsid w:val="00C77A98"/>
    <w:rsid w:val="00C87BBB"/>
    <w:rsid w:val="00C904A7"/>
    <w:rsid w:val="00C9278B"/>
    <w:rsid w:val="00C962B9"/>
    <w:rsid w:val="00CA5759"/>
    <w:rsid w:val="00CE0F20"/>
    <w:rsid w:val="00D15F1F"/>
    <w:rsid w:val="00D24C97"/>
    <w:rsid w:val="00D43C1A"/>
    <w:rsid w:val="00D43CCA"/>
    <w:rsid w:val="00D4675A"/>
    <w:rsid w:val="00D60177"/>
    <w:rsid w:val="00D732DF"/>
    <w:rsid w:val="00D7437B"/>
    <w:rsid w:val="00D83351"/>
    <w:rsid w:val="00D842E7"/>
    <w:rsid w:val="00DA4B85"/>
    <w:rsid w:val="00DA7BCA"/>
    <w:rsid w:val="00DB7B2C"/>
    <w:rsid w:val="00DC0D9B"/>
    <w:rsid w:val="00DD3E24"/>
    <w:rsid w:val="00DF02CF"/>
    <w:rsid w:val="00DF4348"/>
    <w:rsid w:val="00E0545B"/>
    <w:rsid w:val="00E21801"/>
    <w:rsid w:val="00E2455B"/>
    <w:rsid w:val="00E30F49"/>
    <w:rsid w:val="00E31F57"/>
    <w:rsid w:val="00E3633F"/>
    <w:rsid w:val="00E454F2"/>
    <w:rsid w:val="00E70D5B"/>
    <w:rsid w:val="00E8596C"/>
    <w:rsid w:val="00E87410"/>
    <w:rsid w:val="00E901D1"/>
    <w:rsid w:val="00ED7AAE"/>
    <w:rsid w:val="00EE31E2"/>
    <w:rsid w:val="00F1624D"/>
    <w:rsid w:val="00F30688"/>
    <w:rsid w:val="00F414E2"/>
    <w:rsid w:val="00F514A9"/>
    <w:rsid w:val="00F67ED7"/>
    <w:rsid w:val="00F819CF"/>
    <w:rsid w:val="00F87B0F"/>
    <w:rsid w:val="00F9246C"/>
    <w:rsid w:val="00FA37C7"/>
    <w:rsid w:val="00FA696B"/>
    <w:rsid w:val="00FB2412"/>
    <w:rsid w:val="00FD0ADA"/>
    <w:rsid w:val="00FD17F7"/>
    <w:rsid w:val="00FF5731"/>
    <w:rsid w:val="00FF613A"/>
    <w:rsid w:val="03FA533B"/>
    <w:rsid w:val="04DC4A14"/>
    <w:rsid w:val="056F2CF7"/>
    <w:rsid w:val="05D37841"/>
    <w:rsid w:val="061124F9"/>
    <w:rsid w:val="0645726E"/>
    <w:rsid w:val="07AD0D6E"/>
    <w:rsid w:val="092F1214"/>
    <w:rsid w:val="0B2A5B8E"/>
    <w:rsid w:val="1128652B"/>
    <w:rsid w:val="13ED3B7B"/>
    <w:rsid w:val="15DC29DC"/>
    <w:rsid w:val="1C3D00AA"/>
    <w:rsid w:val="1E4F6BF8"/>
    <w:rsid w:val="1EA05AFE"/>
    <w:rsid w:val="1FD91E73"/>
    <w:rsid w:val="20EF22AA"/>
    <w:rsid w:val="22D95913"/>
    <w:rsid w:val="244020ED"/>
    <w:rsid w:val="264F0ADC"/>
    <w:rsid w:val="268C71DD"/>
    <w:rsid w:val="27082397"/>
    <w:rsid w:val="284774EF"/>
    <w:rsid w:val="2C1B3E2C"/>
    <w:rsid w:val="2FA936CE"/>
    <w:rsid w:val="30AC53FB"/>
    <w:rsid w:val="39FD73DB"/>
    <w:rsid w:val="3BCE5E1F"/>
    <w:rsid w:val="3CC44F69"/>
    <w:rsid w:val="3E1D7C63"/>
    <w:rsid w:val="3F0A5324"/>
    <w:rsid w:val="3FBD6BB7"/>
    <w:rsid w:val="41C4602B"/>
    <w:rsid w:val="449C3458"/>
    <w:rsid w:val="459E05CA"/>
    <w:rsid w:val="46E14B5C"/>
    <w:rsid w:val="482C6D06"/>
    <w:rsid w:val="48E155A0"/>
    <w:rsid w:val="4AA2147F"/>
    <w:rsid w:val="4B12558E"/>
    <w:rsid w:val="4CA70EB3"/>
    <w:rsid w:val="4F7A4457"/>
    <w:rsid w:val="502018E5"/>
    <w:rsid w:val="51656530"/>
    <w:rsid w:val="519675D5"/>
    <w:rsid w:val="569A793B"/>
    <w:rsid w:val="56FC08AD"/>
    <w:rsid w:val="574E29F8"/>
    <w:rsid w:val="57E46D4D"/>
    <w:rsid w:val="5825309C"/>
    <w:rsid w:val="59561490"/>
    <w:rsid w:val="5E0D0C65"/>
    <w:rsid w:val="5F5B0A65"/>
    <w:rsid w:val="632355C1"/>
    <w:rsid w:val="65BA6180"/>
    <w:rsid w:val="6602160D"/>
    <w:rsid w:val="662F16BA"/>
    <w:rsid w:val="69A66DA8"/>
    <w:rsid w:val="6A97049C"/>
    <w:rsid w:val="6C5A24B2"/>
    <w:rsid w:val="71381509"/>
    <w:rsid w:val="73BF0C91"/>
    <w:rsid w:val="751E3B2B"/>
    <w:rsid w:val="768155D5"/>
    <w:rsid w:val="78F85698"/>
    <w:rsid w:val="7A39708D"/>
    <w:rsid w:val="7A446BC4"/>
    <w:rsid w:val="7B6D1799"/>
    <w:rsid w:val="7BBD29EE"/>
    <w:rsid w:val="7CC9340E"/>
    <w:rsid w:val="7FE257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C9F"/>
    <w:pPr>
      <w:widowControl w:val="0"/>
      <w:jc w:val="both"/>
    </w:pPr>
    <w:rPr>
      <w:rFonts w:eastAsia="方正仿宋_GBK"/>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uiPriority w:val="99"/>
    <w:semiHidden/>
    <w:unhideWhenUsed/>
    <w:qFormat/>
    <w:rsid w:val="00605C9F"/>
    <w:pPr>
      <w:jc w:val="left"/>
    </w:pPr>
  </w:style>
  <w:style w:type="paragraph" w:styleId="a4">
    <w:name w:val="Body Text"/>
    <w:basedOn w:val="a"/>
    <w:autoRedefine/>
    <w:uiPriority w:val="99"/>
    <w:qFormat/>
    <w:rsid w:val="00605C9F"/>
    <w:pPr>
      <w:spacing w:before="226"/>
      <w:ind w:left="120" w:right="420" w:firstLine="640"/>
    </w:pPr>
    <w:rPr>
      <w:rFonts w:ascii="仿宋" w:hAnsi="仿宋" w:cs="仿宋"/>
      <w:szCs w:val="32"/>
      <w:lang w:val="zh-CN" w:bidi="zh-CN"/>
    </w:rPr>
  </w:style>
  <w:style w:type="paragraph" w:styleId="a5">
    <w:name w:val="Balloon Text"/>
    <w:basedOn w:val="a"/>
    <w:link w:val="Char"/>
    <w:autoRedefine/>
    <w:uiPriority w:val="99"/>
    <w:semiHidden/>
    <w:unhideWhenUsed/>
    <w:qFormat/>
    <w:rsid w:val="00605C9F"/>
    <w:rPr>
      <w:sz w:val="18"/>
      <w:szCs w:val="18"/>
    </w:rPr>
  </w:style>
  <w:style w:type="paragraph" w:styleId="a6">
    <w:name w:val="footer"/>
    <w:basedOn w:val="a"/>
    <w:link w:val="Char0"/>
    <w:autoRedefine/>
    <w:uiPriority w:val="99"/>
    <w:unhideWhenUsed/>
    <w:qFormat/>
    <w:rsid w:val="00605C9F"/>
    <w:pPr>
      <w:tabs>
        <w:tab w:val="center" w:pos="4153"/>
        <w:tab w:val="right" w:pos="8306"/>
      </w:tabs>
      <w:snapToGrid w:val="0"/>
      <w:jc w:val="left"/>
    </w:pPr>
    <w:rPr>
      <w:sz w:val="18"/>
      <w:szCs w:val="18"/>
    </w:rPr>
  </w:style>
  <w:style w:type="paragraph" w:styleId="a7">
    <w:name w:val="header"/>
    <w:basedOn w:val="a"/>
    <w:link w:val="Char1"/>
    <w:autoRedefine/>
    <w:uiPriority w:val="99"/>
    <w:semiHidden/>
    <w:unhideWhenUsed/>
    <w:qFormat/>
    <w:rsid w:val="00605C9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autoRedefine/>
    <w:uiPriority w:val="99"/>
    <w:semiHidden/>
    <w:qFormat/>
    <w:rsid w:val="00605C9F"/>
    <w:rPr>
      <w:sz w:val="18"/>
      <w:szCs w:val="18"/>
    </w:rPr>
  </w:style>
  <w:style w:type="character" w:customStyle="1" w:styleId="Char0">
    <w:name w:val="页脚 Char"/>
    <w:basedOn w:val="a0"/>
    <w:link w:val="a6"/>
    <w:autoRedefine/>
    <w:uiPriority w:val="99"/>
    <w:qFormat/>
    <w:rsid w:val="00605C9F"/>
    <w:rPr>
      <w:sz w:val="18"/>
      <w:szCs w:val="18"/>
    </w:rPr>
  </w:style>
  <w:style w:type="character" w:customStyle="1" w:styleId="Char">
    <w:name w:val="批注框文本 Char"/>
    <w:basedOn w:val="a0"/>
    <w:link w:val="a5"/>
    <w:autoRedefine/>
    <w:uiPriority w:val="99"/>
    <w:semiHidden/>
    <w:qFormat/>
    <w:rsid w:val="00605C9F"/>
    <w:rPr>
      <w:kern w:val="2"/>
      <w:sz w:val="18"/>
      <w:szCs w:val="18"/>
    </w:rPr>
  </w:style>
  <w:style w:type="paragraph" w:customStyle="1" w:styleId="Default">
    <w:name w:val="Default"/>
    <w:autoRedefine/>
    <w:uiPriority w:val="99"/>
    <w:unhideWhenUsed/>
    <w:qFormat/>
    <w:rsid w:val="00605C9F"/>
    <w:pPr>
      <w:widowControl w:val="0"/>
      <w:autoSpaceDE w:val="0"/>
      <w:autoSpaceDN w:val="0"/>
      <w:adjustRightInd w:val="0"/>
    </w:pPr>
    <w:rPr>
      <w:rFonts w:ascii="方正仿宋" w:eastAsia="方正仿宋" w:hAnsi="方正仿宋" w:hint="eastAsia"/>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32"/>
    <customShpInfo spid="_x0000_s1033"/>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CB2FB9-13A0-4A6D-95D9-3A7133D40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873</Words>
  <Characters>4981</Characters>
  <Application>Microsoft Office Word</Application>
  <DocSecurity>0</DocSecurity>
  <Lines>41</Lines>
  <Paragraphs>11</Paragraphs>
  <ScaleCrop>false</ScaleCrop>
  <Company>Microsoft</Company>
  <LinksUpToDate>false</LinksUpToDate>
  <CharactersWithSpaces>5843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LDPY</cp:lastModifiedBy>
  <cp:revision>2</cp:revision>
  <cp:lastPrinted>2024-07-15T01:23:00Z</cp:lastPrinted>
  <dcterms:created xsi:type="dcterms:W3CDTF">2024-12-31T02:27:00Z</dcterms:created>
  <dcterms:modified xsi:type="dcterms:W3CDTF">2024-12-31T02:27:00Z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CC6474213F504AD2A08563770E2CE5A0_13</vt:lpwstr>
  </property>
</Properties>
</file>