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10A" w:rsidRDefault="00101893">
      <w:pPr>
        <w:spacing w:line="700" w:lineRule="exact"/>
        <w:jc w:val="center"/>
        <w:rPr>
          <w:rFonts w:ascii="方正小标宋_GBK" w:eastAsia="方正小标宋_GBK"/>
          <w:w w:val="96"/>
          <w:sz w:val="44"/>
          <w:szCs w:val="44"/>
        </w:rPr>
      </w:pPr>
      <w:r>
        <w:rPr>
          <w:rFonts w:ascii="方正小标宋_GBK" w:eastAsia="方正小标宋_GBK" w:hint="eastAsia"/>
          <w:w w:val="96"/>
          <w:sz w:val="44"/>
          <w:szCs w:val="44"/>
        </w:rPr>
        <w:t>《“强化五育并举</w:t>
      </w:r>
      <w:r>
        <w:rPr>
          <w:rFonts w:ascii="方正小标宋_GBK" w:eastAsia="方正小标宋_GBK" w:hint="eastAsia"/>
          <w:w w:val="96"/>
          <w:sz w:val="44"/>
          <w:szCs w:val="44"/>
        </w:rPr>
        <w:t xml:space="preserve"> </w:t>
      </w:r>
      <w:r>
        <w:rPr>
          <w:rFonts w:ascii="方正小标宋_GBK" w:eastAsia="方正小标宋_GBK" w:hint="eastAsia"/>
          <w:w w:val="96"/>
          <w:sz w:val="44"/>
          <w:szCs w:val="44"/>
        </w:rPr>
        <w:t>打造阳光校园”专项行动方案》</w:t>
      </w:r>
    </w:p>
    <w:p w:rsidR="0020710A" w:rsidRDefault="00101893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政　策　解　读</w:t>
      </w:r>
    </w:p>
    <w:p w:rsidR="0020710A" w:rsidRDefault="0020710A">
      <w:pPr>
        <w:spacing w:line="400" w:lineRule="exact"/>
        <w:ind w:firstLineChars="200" w:firstLine="632"/>
      </w:pPr>
    </w:p>
    <w:p w:rsidR="0020710A" w:rsidRDefault="00101893">
      <w:pPr>
        <w:ind w:firstLineChars="200" w:firstLine="632"/>
      </w:pPr>
      <w:r>
        <w:rPr>
          <w:rFonts w:hint="eastAsia"/>
        </w:rPr>
        <w:t>江阴市</w:t>
      </w:r>
      <w:r>
        <w:rPr>
          <w:rFonts w:hint="eastAsia"/>
        </w:rPr>
        <w:t>教育局</w:t>
      </w:r>
      <w:r>
        <w:rPr>
          <w:rFonts w:hint="eastAsia"/>
        </w:rPr>
        <w:t>于</w:t>
      </w:r>
      <w:r>
        <w:rPr>
          <w:rFonts w:hint="eastAsia"/>
        </w:rPr>
        <w:t>202</w:t>
      </w:r>
      <w:r>
        <w:rPr>
          <w:rFonts w:hint="eastAsia"/>
        </w:rPr>
        <w:t>4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9</w:t>
      </w:r>
      <w:r>
        <w:rPr>
          <w:rFonts w:hint="eastAsia"/>
        </w:rPr>
        <w:t>日印发了“强化五育并举</w:t>
      </w:r>
      <w:r>
        <w:rPr>
          <w:rFonts w:hint="eastAsia"/>
        </w:rPr>
        <w:t xml:space="preserve"> </w:t>
      </w:r>
      <w:r>
        <w:rPr>
          <w:rFonts w:hint="eastAsia"/>
        </w:rPr>
        <w:t>打造阳光校园”专项行动方案（澄教发〔</w:t>
      </w:r>
      <w:r>
        <w:rPr>
          <w:rFonts w:hint="eastAsia"/>
        </w:rPr>
        <w:t>2024</w:t>
      </w:r>
      <w:r>
        <w:rPr>
          <w:rFonts w:hint="eastAsia"/>
        </w:rPr>
        <w:t>〕</w:t>
      </w:r>
      <w:r>
        <w:rPr>
          <w:rFonts w:hint="eastAsia"/>
        </w:rPr>
        <w:t>11</w:t>
      </w:r>
      <w:r>
        <w:rPr>
          <w:rFonts w:hint="eastAsia"/>
        </w:rPr>
        <w:t>号），现就有关内容解读如下：</w:t>
      </w:r>
    </w:p>
    <w:p w:rsidR="0020710A" w:rsidRDefault="00101893">
      <w:pPr>
        <w:adjustRightInd w:val="0"/>
        <w:ind w:firstLineChars="200" w:firstLine="632"/>
        <w:rPr>
          <w:rFonts w:ascii="方正黑体_GBK" w:eastAsia="方正黑体_GBK" w:cs="Times New Roman"/>
          <w:color w:val="000000"/>
          <w:szCs w:val="22"/>
        </w:rPr>
      </w:pPr>
      <w:r>
        <w:rPr>
          <w:rFonts w:ascii="方正黑体_GBK" w:eastAsia="方正黑体_GBK" w:cs="Times New Roman" w:hint="eastAsia"/>
          <w:color w:val="000000"/>
          <w:szCs w:val="22"/>
        </w:rPr>
        <w:t>一、指导思想</w:t>
      </w:r>
    </w:p>
    <w:p w:rsidR="0020710A" w:rsidRDefault="00101893">
      <w:pPr>
        <w:adjustRightInd w:val="0"/>
        <w:ind w:firstLineChars="200" w:firstLine="608"/>
        <w:rPr>
          <w:rFonts w:cs="Times New Roman"/>
          <w:color w:val="000000"/>
          <w:spacing w:val="-6"/>
          <w:szCs w:val="22"/>
        </w:rPr>
      </w:pPr>
      <w:r>
        <w:rPr>
          <w:rFonts w:cs="Times New Roman" w:hint="eastAsia"/>
          <w:color w:val="000000"/>
          <w:spacing w:val="-6"/>
          <w:szCs w:val="22"/>
        </w:rPr>
        <w:t>以习近平新时代中国特色社会主义思想为指导，全面贯彻党的教育方针，深化立德树人根本任务，坚持“健康第一”教育理念，持续丰富学生的校园生活体验，推动全市中小学生德智体美劳全面发展，让每一位学生都充分沐浴教育的阳光，尽情享受成长的快乐。</w:t>
      </w:r>
    </w:p>
    <w:p w:rsidR="0020710A" w:rsidRDefault="00101893">
      <w:pPr>
        <w:adjustRightInd w:val="0"/>
        <w:ind w:firstLineChars="200" w:firstLine="632"/>
        <w:rPr>
          <w:rFonts w:ascii="方正黑体_GBK" w:eastAsia="方正黑体_GBK" w:cs="Times New Roman"/>
          <w:color w:val="000000"/>
          <w:szCs w:val="22"/>
        </w:rPr>
      </w:pPr>
      <w:r>
        <w:rPr>
          <w:rFonts w:ascii="方正黑体_GBK" w:eastAsia="方正黑体_GBK" w:cs="Times New Roman" w:hint="eastAsia"/>
          <w:color w:val="000000"/>
          <w:szCs w:val="22"/>
        </w:rPr>
        <w:t>二、总体要求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1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制定行动方案。坚持全面发展，坚守学生立场。</w:t>
      </w:r>
      <w:r>
        <w:rPr>
          <w:rFonts w:cs="Times New Roman" w:hint="eastAsia"/>
          <w:color w:val="000000"/>
          <w:szCs w:val="22"/>
        </w:rPr>
        <w:t>系统规划，站在课程的视角优化学生的校园生活场景，形成“一校一策”行动方案，努力让每一位学生都能在充满关怀和情趣的校园生活中“铸就健康的体魄，点燃自信的火炬，擦亮好奇的明灯，漫步多彩的旅程”。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2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开展专项治理。坚持规范办学，突出问题导向。</w:t>
      </w:r>
      <w:r>
        <w:rPr>
          <w:rFonts w:cs="Times New Roman" w:hint="eastAsia"/>
          <w:color w:val="000000"/>
          <w:szCs w:val="22"/>
        </w:rPr>
        <w:t>主动审视，多措并举突破日常教育教学管理难点，警惕“厕所社交”，杜绝“课间圈养”。把是否“受学生欢迎”和“家长信赖”纳入师德师风评价体系；把是否“安排当堂练习”和“准时上下课”纳入课堂教学评价体系；把是否“保障课间休息”和“阳光体育”</w:t>
      </w:r>
      <w:r>
        <w:rPr>
          <w:rFonts w:cs="Times New Roman" w:hint="eastAsia"/>
          <w:color w:val="000000"/>
          <w:szCs w:val="22"/>
        </w:rPr>
        <w:lastRenderedPageBreak/>
        <w:t>纳入课程实施评价体系；把是否“严控作业时间</w:t>
      </w:r>
      <w:r>
        <w:rPr>
          <w:rFonts w:cs="Times New Roman" w:hint="eastAsia"/>
          <w:color w:val="000000"/>
          <w:szCs w:val="22"/>
        </w:rPr>
        <w:t>”和“设计质量”纳入学科教学评价体系；把是否“喜欢校园生活”和“保障权益”纳入办学质量评价体系。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3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强化活动育人。坚持素养导向，注重全员参与。</w:t>
      </w:r>
      <w:r>
        <w:rPr>
          <w:rFonts w:cs="Times New Roman" w:hint="eastAsia"/>
          <w:color w:val="000000"/>
          <w:szCs w:val="22"/>
        </w:rPr>
        <w:t>持续深化体教融合、文美融合、体卫融合，积极探索“以德铸魂、以智启真、以体强身、以美化人、以劳力行、以心润心”的实践路径与操作范式，努力让每一位学生在生动活泼的活动场景中实现“问中学、做中学、玩中学、创中学”，逐步构建“一校一品”“一校多品”的校园活动新局面。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4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注重身心健康。坚持健康第一，筑牢安全底线。</w:t>
      </w:r>
      <w:r>
        <w:rPr>
          <w:rFonts w:cs="Times New Roman" w:hint="eastAsia"/>
          <w:color w:val="000000"/>
          <w:szCs w:val="22"/>
        </w:rPr>
        <w:t>做好儿童青少年近视防控和传染病预防，完善中小学生体质健康抽查考</w:t>
      </w:r>
      <w:r>
        <w:rPr>
          <w:rFonts w:cs="Times New Roman" w:hint="eastAsia"/>
          <w:color w:val="000000"/>
          <w:szCs w:val="22"/>
        </w:rPr>
        <w:t>核机制，开展体质下降责任倒查。深化“全澄有爱</w:t>
      </w:r>
      <w:r>
        <w:rPr>
          <w:rFonts w:ascii="宋体" w:eastAsia="宋体" w:hAnsi="宋体" w:cs="宋体" w:hint="eastAsia"/>
          <w:color w:val="000000"/>
          <w:szCs w:val="22"/>
        </w:rPr>
        <w:t>•</w:t>
      </w:r>
      <w:r>
        <w:rPr>
          <w:rFonts w:cs="Times New Roman" w:hint="eastAsia"/>
          <w:color w:val="000000"/>
          <w:szCs w:val="22"/>
        </w:rPr>
        <w:t>润心”行动，推动中小学配齐用好专职心理教师，开齐开足心理健康教育课程，常态化开展心理健康咨询服务。牢固树立“安全第一”理念，加强学生活动安全教育，提升学生自我保护意识和安全防范能力。</w:t>
      </w:r>
    </w:p>
    <w:p w:rsidR="0020710A" w:rsidRDefault="00101893">
      <w:pPr>
        <w:adjustRightInd w:val="0"/>
        <w:ind w:firstLineChars="200" w:firstLine="632"/>
        <w:rPr>
          <w:rFonts w:ascii="方正黑体_GBK" w:eastAsia="方正黑体_GBK" w:cs="Times New Roman"/>
          <w:color w:val="000000"/>
          <w:szCs w:val="22"/>
        </w:rPr>
      </w:pPr>
      <w:r>
        <w:rPr>
          <w:rFonts w:ascii="方正黑体_GBK" w:eastAsia="方正黑体_GBK" w:cs="Times New Roman" w:hint="eastAsia"/>
          <w:color w:val="000000"/>
          <w:szCs w:val="22"/>
        </w:rPr>
        <w:t>三、具体行动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1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凝心铸魂专项行动：主动转变思想观念。</w:t>
      </w:r>
      <w:r>
        <w:rPr>
          <w:rFonts w:cs="Times New Roman" w:hint="eastAsia"/>
          <w:b/>
          <w:color w:val="000000"/>
          <w:szCs w:val="22"/>
        </w:rPr>
        <w:t>一要树立正确育人观念。</w:t>
      </w:r>
      <w:r>
        <w:rPr>
          <w:rFonts w:cs="Times New Roman" w:hint="eastAsia"/>
          <w:color w:val="000000"/>
          <w:szCs w:val="22"/>
        </w:rPr>
        <w:t>将习近平新时代中国特色社会主义思想融入教师培养培训课程，增强“四个意识”</w:t>
      </w:r>
      <w:r w:rsidR="00101122">
        <w:rPr>
          <w:rFonts w:cs="Times New Roman" w:hint="eastAsia"/>
          <w:color w:val="000000"/>
          <w:szCs w:val="22"/>
        </w:rPr>
        <w:t>、</w:t>
      </w:r>
      <w:r>
        <w:rPr>
          <w:rFonts w:cs="Times New Roman" w:hint="eastAsia"/>
          <w:color w:val="000000"/>
          <w:szCs w:val="22"/>
        </w:rPr>
        <w:t>坚定“四个自信”</w:t>
      </w:r>
      <w:r w:rsidR="00101122">
        <w:rPr>
          <w:rFonts w:cs="Times New Roman" w:hint="eastAsia"/>
          <w:color w:val="000000"/>
          <w:szCs w:val="22"/>
        </w:rPr>
        <w:t>、</w:t>
      </w:r>
      <w:r>
        <w:rPr>
          <w:rFonts w:cs="Times New Roman" w:hint="eastAsia"/>
          <w:color w:val="000000"/>
          <w:szCs w:val="22"/>
        </w:rPr>
        <w:t>做到“两个维护”，引导全体教师树立正确的历史观、民族观、国家观、文化观、学生观，切实把全心立德树人、潜心教书育人放在首位。</w:t>
      </w:r>
      <w:r>
        <w:rPr>
          <w:rFonts w:cs="Times New Roman" w:hint="eastAsia"/>
          <w:b/>
          <w:color w:val="000000"/>
          <w:szCs w:val="22"/>
        </w:rPr>
        <w:t>二要遵循教育教学规律。</w:t>
      </w:r>
      <w:r>
        <w:rPr>
          <w:rFonts w:cs="Times New Roman" w:hint="eastAsia"/>
          <w:color w:val="000000"/>
          <w:szCs w:val="22"/>
        </w:rPr>
        <w:t>坚持德智体美劳五育并举，持续深化全</w:t>
      </w:r>
      <w:r>
        <w:rPr>
          <w:rFonts w:cs="Times New Roman" w:hint="eastAsia"/>
          <w:color w:val="000000"/>
          <w:szCs w:val="22"/>
        </w:rPr>
        <w:lastRenderedPageBreak/>
        <w:t>员全程全方位育人，主动顺应人的发展规律和教育教学规律，促进学生思想道德素质、科学文化素质和身心健康素质协调发展。</w:t>
      </w:r>
      <w:r>
        <w:rPr>
          <w:rFonts w:cs="Times New Roman" w:hint="eastAsia"/>
          <w:b/>
          <w:color w:val="000000"/>
          <w:szCs w:val="22"/>
        </w:rPr>
        <w:t>三要创新思政工作方法。</w:t>
      </w:r>
      <w:r>
        <w:rPr>
          <w:rFonts w:cs="Times New Roman" w:hint="eastAsia"/>
          <w:color w:val="000000"/>
          <w:szCs w:val="22"/>
        </w:rPr>
        <w:t>坚持和完善理论学习制度，认真分析研判当前教育面临的新形势、新问题、新挑战，因地制宜、因材施教，持续增强思想政</w:t>
      </w:r>
      <w:r>
        <w:rPr>
          <w:rFonts w:cs="Times New Roman" w:hint="eastAsia"/>
          <w:color w:val="000000"/>
          <w:szCs w:val="22"/>
        </w:rPr>
        <w:t>治工作的针对性和实效性。</w:t>
      </w:r>
      <w:r>
        <w:rPr>
          <w:rFonts w:cs="Times New Roman" w:hint="eastAsia"/>
          <w:b/>
          <w:color w:val="000000"/>
          <w:szCs w:val="22"/>
        </w:rPr>
        <w:t>四要强化师德师风建设。</w:t>
      </w:r>
      <w:r>
        <w:rPr>
          <w:rFonts w:cs="Times New Roman" w:hint="eastAsia"/>
          <w:color w:val="000000"/>
          <w:szCs w:val="22"/>
        </w:rPr>
        <w:t>全面落实《新时代教师职业行为十项准则》，把师德表现作为教师资格定期注册、业绩考核、职称评聘、评优奖励的首要条件，建立入职宣誓、师德承诺践诺和荣休仪式等制度，完善师德考核实施办法，贯彻执行负面清单制度，健全师德失范行为通报警示和“一票否决”制度，严肃惩处师德失范行为。持续开展“</w:t>
      </w:r>
      <w:r>
        <w:rPr>
          <w:rFonts w:cs="Times New Roman" w:hint="eastAsia"/>
          <w:color w:val="000000"/>
          <w:szCs w:val="22"/>
        </w:rPr>
        <w:t>5515</w:t>
      </w:r>
      <w:r>
        <w:rPr>
          <w:rFonts w:cs="Times New Roman" w:hint="eastAsia"/>
          <w:color w:val="000000"/>
          <w:szCs w:val="22"/>
        </w:rPr>
        <w:t>”师德评优创先行动，评选师德品牌、师德先进和师德标兵，建设一批师德工程建设先进学校，组建全市教师志愿者队伍，培育一批“四有”好教师团队。</w:t>
      </w:r>
      <w:r>
        <w:rPr>
          <w:rFonts w:ascii="方正楷体_GBK" w:eastAsia="方正楷体_GBK" w:cs="Times New Roman" w:hint="eastAsia"/>
          <w:color w:val="000000"/>
          <w:szCs w:val="22"/>
        </w:rPr>
        <w:t>（责任科室：组织人事科、基教科、德育科、督导科</w:t>
      </w:r>
      <w:r>
        <w:rPr>
          <w:rFonts w:ascii="方正楷体_GBK" w:eastAsia="方正楷体_GBK" w:cs="Times New Roman" w:hint="eastAsia"/>
          <w:color w:val="000000"/>
          <w:szCs w:val="22"/>
        </w:rPr>
        <w:t>、教育工会）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2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我为良师专项行动：用心改善师生关系。</w:t>
      </w:r>
      <w:r>
        <w:rPr>
          <w:rFonts w:cs="Times New Roman" w:hint="eastAsia"/>
          <w:b/>
          <w:color w:val="000000"/>
          <w:szCs w:val="22"/>
        </w:rPr>
        <w:t>一要公平公正对待每一位学生。</w:t>
      </w:r>
      <w:r>
        <w:rPr>
          <w:rFonts w:cs="Times New Roman" w:hint="eastAsia"/>
          <w:color w:val="000000"/>
          <w:szCs w:val="22"/>
        </w:rPr>
        <w:t>牢固树立“我为良师”的职业追求，尊重学生差异，悦纳每一位学生，用心创设公开、平等的参与机会，全面保障学生合法权益，让每一位学生都得到充分的发展。</w:t>
      </w:r>
      <w:r>
        <w:rPr>
          <w:rFonts w:cs="Times New Roman" w:hint="eastAsia"/>
          <w:b/>
          <w:color w:val="000000"/>
          <w:szCs w:val="22"/>
        </w:rPr>
        <w:t>二要真心关爱每一位学生。</w:t>
      </w:r>
      <w:r>
        <w:rPr>
          <w:rFonts w:cs="Times New Roman" w:hint="eastAsia"/>
          <w:color w:val="000000"/>
          <w:szCs w:val="22"/>
        </w:rPr>
        <w:t>认真备课、认真上课、认真布置和批改作业、认真辅导、认真组织考试、认真组织课外活动，用实际行动关爱每一位学生，让学生的每一天都得到关注、每一点滴进步都得到肯定。</w:t>
      </w:r>
      <w:r>
        <w:rPr>
          <w:rFonts w:cs="Times New Roman" w:hint="eastAsia"/>
          <w:b/>
          <w:color w:val="000000"/>
          <w:szCs w:val="22"/>
        </w:rPr>
        <w:t>三要努力保障教师身心健康。</w:t>
      </w:r>
      <w:r>
        <w:rPr>
          <w:rFonts w:cs="Times New Roman" w:hint="eastAsia"/>
          <w:color w:val="000000"/>
          <w:szCs w:val="22"/>
        </w:rPr>
        <w:t>积极探索教师心理健康状况</w:t>
      </w:r>
      <w:r>
        <w:rPr>
          <w:rFonts w:cs="Times New Roman" w:hint="eastAsia"/>
          <w:color w:val="000000"/>
          <w:spacing w:val="-6"/>
          <w:szCs w:val="22"/>
        </w:rPr>
        <w:lastRenderedPageBreak/>
        <w:t>和职业幸福感的监测与评估机制，指导、帮助教师以理性平和</w:t>
      </w:r>
      <w:r>
        <w:rPr>
          <w:rFonts w:cs="Times New Roman" w:hint="eastAsia"/>
          <w:color w:val="000000"/>
          <w:spacing w:val="-6"/>
          <w:szCs w:val="22"/>
        </w:rPr>
        <w:t>的心态从教，以积极乐观的心态对待学生。发挥党、工、团、妇合力作用，增强同伴支持，进一步融洽师生关系、同事关系、家校</w:t>
      </w:r>
      <w:r>
        <w:rPr>
          <w:rFonts w:cs="Times New Roman" w:hint="eastAsia"/>
          <w:color w:val="000000"/>
          <w:szCs w:val="22"/>
        </w:rPr>
        <w:t>关系。</w:t>
      </w:r>
      <w:r>
        <w:rPr>
          <w:rFonts w:ascii="方正楷体_GBK" w:eastAsia="方正楷体_GBK" w:cs="Times New Roman" w:hint="eastAsia"/>
          <w:color w:val="000000"/>
          <w:szCs w:val="22"/>
        </w:rPr>
        <w:t>（责任科室：组织人事科、德育科、教师发展中心、教育工会）</w:t>
      </w:r>
    </w:p>
    <w:p w:rsidR="0020710A" w:rsidRDefault="00101893">
      <w:pPr>
        <w:adjustRightInd w:val="0"/>
        <w:ind w:firstLineChars="200" w:firstLine="632"/>
        <w:rPr>
          <w:rFonts w:ascii="方正楷体_GBK" w:eastAsia="方正楷体_GBK"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3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课程研发专项行动：系统设计校园生活。</w:t>
      </w:r>
      <w:r>
        <w:rPr>
          <w:rFonts w:cs="Times New Roman" w:hint="eastAsia"/>
          <w:b/>
          <w:color w:val="000000"/>
          <w:szCs w:val="22"/>
        </w:rPr>
        <w:t>一要统筹课程资源。</w:t>
      </w:r>
      <w:r>
        <w:rPr>
          <w:rFonts w:cs="Times New Roman" w:hint="eastAsia"/>
          <w:color w:val="000000"/>
          <w:szCs w:val="22"/>
        </w:rPr>
        <w:t>充分挖掘并整合各类实践基地、地方特色文化、社会名流等优质教育资源，构建市级共建共享平台，纳入校、班两级课程体系，更好服务于学生的更优成长。</w:t>
      </w:r>
      <w:r>
        <w:rPr>
          <w:rFonts w:cs="Times New Roman" w:hint="eastAsia"/>
          <w:b/>
          <w:color w:val="000000"/>
          <w:szCs w:val="22"/>
        </w:rPr>
        <w:t>二要系统开发课程。</w:t>
      </w:r>
      <w:r>
        <w:rPr>
          <w:rFonts w:cs="Times New Roman" w:hint="eastAsia"/>
          <w:color w:val="000000"/>
          <w:szCs w:val="22"/>
        </w:rPr>
        <w:t>要主动着眼育人目标，系统构建并优化学校课程体系，自觉凸显生本化、结构化、多样化的基本特点。要主动聚焦课程建设突出问题，在</w:t>
      </w:r>
      <w:r>
        <w:rPr>
          <w:rFonts w:cs="Times New Roman" w:hint="eastAsia"/>
          <w:color w:val="000000"/>
          <w:szCs w:val="22"/>
        </w:rPr>
        <w:t>班会课程、心理健康教育课程、音体美校本课程、社团课程，节日活动课程、八礼四仪课程、社会实践活动课程等的构建与实施上下功夫，努力做到目标明确、内容鲜活、组织有序、评价多元。要主动立足学生校园日常生活，精心选择课程内容定制校、班两级“阳光校园”活动方案，丰盈学生的每一天，努力让其人格更加健全、身心更加愉悦、活力更加彰显。</w:t>
      </w:r>
      <w:r>
        <w:rPr>
          <w:rFonts w:cs="Times New Roman" w:hint="eastAsia"/>
          <w:b/>
          <w:color w:val="000000"/>
          <w:szCs w:val="22"/>
        </w:rPr>
        <w:t>三要擦亮课程品牌。</w:t>
      </w:r>
      <w:r>
        <w:rPr>
          <w:rFonts w:cs="Times New Roman" w:hint="eastAsia"/>
          <w:color w:val="000000"/>
          <w:szCs w:val="22"/>
        </w:rPr>
        <w:t>强化项目意识和宣传意识，积极创建学校课程文化品牌。到</w:t>
      </w:r>
      <w:r>
        <w:rPr>
          <w:rFonts w:cs="Times New Roman" w:hint="eastAsia"/>
          <w:color w:val="000000"/>
          <w:szCs w:val="22"/>
        </w:rPr>
        <w:t>2025</w:t>
      </w:r>
      <w:r>
        <w:rPr>
          <w:rFonts w:cs="Times New Roman" w:hint="eastAsia"/>
          <w:color w:val="000000"/>
          <w:szCs w:val="22"/>
        </w:rPr>
        <w:t>年，初步形成“校校有特色、周周有活动、人人都参与、个个都出彩”阳光校园新样态。</w:t>
      </w:r>
      <w:r>
        <w:rPr>
          <w:rFonts w:ascii="方正楷体_GBK" w:eastAsia="方正楷体_GBK" w:cs="Times New Roman" w:hint="eastAsia"/>
          <w:color w:val="000000"/>
          <w:szCs w:val="22"/>
        </w:rPr>
        <w:t>（责任科室：基教科、德育科、办公室）</w:t>
      </w:r>
    </w:p>
    <w:p w:rsidR="0020710A" w:rsidRDefault="00101893">
      <w:pPr>
        <w:adjustRightInd w:val="0"/>
        <w:ind w:firstLineChars="200" w:firstLine="632"/>
        <w:rPr>
          <w:rFonts w:ascii="方正楷体_GBK" w:eastAsia="方正楷体_GBK"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4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提质增效专项行动：持续优化教学方式。</w:t>
      </w:r>
      <w:r>
        <w:rPr>
          <w:rFonts w:cs="Times New Roman" w:hint="eastAsia"/>
          <w:b/>
          <w:color w:val="000000"/>
          <w:szCs w:val="22"/>
        </w:rPr>
        <w:t>一要深化课堂教学改革，突出“三力”课堂内涵落实。</w:t>
      </w:r>
      <w:r>
        <w:rPr>
          <w:rFonts w:cs="Times New Roman" w:hint="eastAsia"/>
          <w:color w:val="000000"/>
          <w:szCs w:val="22"/>
        </w:rPr>
        <w:t>进一步贯彻落实教育部印发的《基础教育课程教学改革深化行动方案》，转变育人方式，</w:t>
      </w:r>
      <w:r>
        <w:rPr>
          <w:rFonts w:cs="Times New Roman" w:hint="eastAsia"/>
          <w:color w:val="000000"/>
          <w:szCs w:val="22"/>
        </w:rPr>
        <w:lastRenderedPageBreak/>
        <w:t>持续优化教学方式，坚持教学相长，注重启发式、互动式、探究式教学，精准分析学情，重视差异化教学和个别化指导，以学定教，顺学而导，建构“学中心”生态课堂，重视在真实情境中学习对学生发展的持效性，开展研究型、项目化、合作式学习。市级层面，组织系列“三力”课堂教学大比武，召开全市课程改革推进会，开展各级各类区域教研活动，通过课例剖析、典型展示、专家讲座</w:t>
      </w:r>
      <w:r>
        <w:rPr>
          <w:rFonts w:cs="Times New Roman" w:hint="eastAsia"/>
          <w:color w:val="000000"/>
          <w:szCs w:val="22"/>
        </w:rPr>
        <w:t>等形式，培育、遴选和推广优秀教学模式和教育案例。加强研训课程体系建设，推动教师专业成长，带领更多教师开展素养导向下的教学方式变革。校级层面，继续推动学校“三力”课堂校本化建设，形成各具特色的课堂样态。</w:t>
      </w:r>
      <w:r>
        <w:rPr>
          <w:rFonts w:cs="Times New Roman" w:hint="eastAsia"/>
          <w:b/>
          <w:color w:val="000000"/>
          <w:szCs w:val="22"/>
        </w:rPr>
        <w:t>二要加强作业设计研究，突出高效轻负要求。</w:t>
      </w:r>
      <w:r>
        <w:rPr>
          <w:rFonts w:cs="Times New Roman" w:hint="eastAsia"/>
          <w:color w:val="000000"/>
          <w:szCs w:val="22"/>
        </w:rPr>
        <w:t>积极开展作业设计的合作研讨、优秀作业设计评比等活动，推动各学科围绕单元整体作业设计、教学评一体化等角度，开展校本化的单元整体作业设计研究，科学控制作业数量，提高作业布置质量。</w:t>
      </w:r>
      <w:r>
        <w:rPr>
          <w:rFonts w:cs="Times New Roman" w:hint="eastAsia"/>
          <w:b/>
          <w:color w:val="000000"/>
          <w:szCs w:val="22"/>
        </w:rPr>
        <w:t>三要组织教学常规检查，突出各项教学规范的落实。</w:t>
      </w:r>
      <w:r>
        <w:rPr>
          <w:rFonts w:cs="Times New Roman" w:hint="eastAsia"/>
          <w:color w:val="000000"/>
          <w:szCs w:val="22"/>
        </w:rPr>
        <w:t>市级层面建立教学常规长效督查机制，在教学调研、教学督</w:t>
      </w:r>
      <w:r>
        <w:rPr>
          <w:rFonts w:cs="Times New Roman" w:hint="eastAsia"/>
          <w:color w:val="000000"/>
          <w:szCs w:val="22"/>
        </w:rPr>
        <w:t>查中加强教学常规执行情况的检查。各校要形成常规管理检查机制，着重对学生作息时间与课程实施、教学常规与班级环境、课堂教学与作业评价、师生关系与学生状态进行督查和反馈，表彰先进，发现问题及时跟进指导。</w:t>
      </w:r>
      <w:r>
        <w:rPr>
          <w:rFonts w:ascii="方正楷体_GBK" w:eastAsia="方正楷体_GBK" w:cs="Times New Roman" w:hint="eastAsia"/>
          <w:color w:val="000000"/>
          <w:szCs w:val="22"/>
        </w:rPr>
        <w:t>（责任科室：教师发展中心、基教科、督导科）</w:t>
      </w:r>
    </w:p>
    <w:p w:rsidR="0020710A" w:rsidRDefault="00101893">
      <w:pPr>
        <w:adjustRightInd w:val="0"/>
        <w:ind w:firstLineChars="200" w:firstLine="632"/>
        <w:rPr>
          <w:rFonts w:ascii="方正楷体_GBK" w:eastAsia="方正楷体_GBK"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5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活力校园专项行动：积极开展文体活动。</w:t>
      </w:r>
      <w:r>
        <w:rPr>
          <w:rFonts w:cs="Times New Roman" w:hint="eastAsia"/>
          <w:color w:val="000000"/>
          <w:szCs w:val="22"/>
        </w:rPr>
        <w:t>要严格对照省市两级规范中小学“进校园”活动指导清单和自主选择目录，梳</w:t>
      </w:r>
      <w:r>
        <w:rPr>
          <w:rFonts w:cs="Times New Roman" w:hint="eastAsia"/>
          <w:color w:val="000000"/>
          <w:szCs w:val="22"/>
        </w:rPr>
        <w:lastRenderedPageBreak/>
        <w:t>理、丰富校园活动项目，推广学生喜闻乐见的活动，普及游泳、武术、书法等项目，重点发展锡剧、二胡、足球、篮球等项目。要刚性保障学生每天的“出汗”时间，开齐开足体育课程（</w:t>
      </w:r>
      <w:r>
        <w:rPr>
          <w:rFonts w:cs="Times New Roman" w:hint="eastAsia"/>
          <w:color w:val="000000"/>
          <w:szCs w:val="22"/>
        </w:rPr>
        <w:t>1</w:t>
      </w:r>
      <w:r>
        <w:rPr>
          <w:rFonts w:cs="Times New Roman" w:hint="eastAsia"/>
          <w:color w:val="000000"/>
          <w:szCs w:val="22"/>
        </w:rPr>
        <w:t>－</w:t>
      </w:r>
      <w:r>
        <w:rPr>
          <w:rFonts w:cs="Times New Roman" w:hint="eastAsia"/>
          <w:color w:val="000000"/>
          <w:szCs w:val="22"/>
        </w:rPr>
        <w:t>2</w:t>
      </w:r>
      <w:r>
        <w:rPr>
          <w:rFonts w:cs="Times New Roman" w:hint="eastAsia"/>
          <w:color w:val="000000"/>
          <w:szCs w:val="22"/>
        </w:rPr>
        <w:t>年级每周</w:t>
      </w:r>
      <w:r>
        <w:rPr>
          <w:rFonts w:cs="Times New Roman" w:hint="eastAsia"/>
          <w:color w:val="000000"/>
          <w:szCs w:val="22"/>
        </w:rPr>
        <w:t>4</w:t>
      </w:r>
      <w:r>
        <w:rPr>
          <w:rFonts w:cs="Times New Roman" w:hint="eastAsia"/>
          <w:color w:val="000000"/>
          <w:szCs w:val="22"/>
        </w:rPr>
        <w:t>课时，</w:t>
      </w:r>
      <w:r>
        <w:rPr>
          <w:rFonts w:cs="Times New Roman" w:hint="eastAsia"/>
          <w:color w:val="000000"/>
          <w:szCs w:val="22"/>
        </w:rPr>
        <w:t>3</w:t>
      </w:r>
      <w:r>
        <w:rPr>
          <w:rFonts w:cs="Times New Roman" w:hint="eastAsia"/>
          <w:color w:val="000000"/>
          <w:szCs w:val="22"/>
        </w:rPr>
        <w:t>－</w:t>
      </w:r>
      <w:r>
        <w:rPr>
          <w:rFonts w:cs="Times New Roman" w:hint="eastAsia"/>
          <w:color w:val="000000"/>
          <w:szCs w:val="22"/>
        </w:rPr>
        <w:t>9</w:t>
      </w:r>
      <w:r>
        <w:rPr>
          <w:rFonts w:cs="Times New Roman" w:hint="eastAsia"/>
          <w:color w:val="000000"/>
          <w:szCs w:val="22"/>
        </w:rPr>
        <w:t>年级每周</w:t>
      </w:r>
      <w:r>
        <w:rPr>
          <w:rFonts w:cs="Times New Roman" w:hint="eastAsia"/>
          <w:color w:val="000000"/>
          <w:szCs w:val="22"/>
        </w:rPr>
        <w:t>3</w:t>
      </w:r>
      <w:r>
        <w:rPr>
          <w:rFonts w:cs="Times New Roman" w:hint="eastAsia"/>
          <w:color w:val="000000"/>
          <w:szCs w:val="22"/>
        </w:rPr>
        <w:t>课时，</w:t>
      </w:r>
      <w:r>
        <w:rPr>
          <w:rFonts w:cs="Times New Roman" w:hint="eastAsia"/>
          <w:color w:val="000000"/>
          <w:szCs w:val="22"/>
        </w:rPr>
        <w:t>10</w:t>
      </w:r>
      <w:r>
        <w:rPr>
          <w:rFonts w:cs="Times New Roman" w:hint="eastAsia"/>
          <w:color w:val="000000"/>
          <w:szCs w:val="22"/>
        </w:rPr>
        <w:t>－</w:t>
      </w:r>
      <w:r>
        <w:rPr>
          <w:rFonts w:cs="Times New Roman" w:hint="eastAsia"/>
          <w:color w:val="000000"/>
          <w:szCs w:val="22"/>
        </w:rPr>
        <w:t>12</w:t>
      </w:r>
      <w:r>
        <w:rPr>
          <w:rFonts w:cs="Times New Roman" w:hint="eastAsia"/>
          <w:color w:val="000000"/>
          <w:szCs w:val="22"/>
        </w:rPr>
        <w:t>年级每周</w:t>
      </w:r>
      <w:r>
        <w:rPr>
          <w:rFonts w:cs="Times New Roman" w:hint="eastAsia"/>
          <w:color w:val="000000"/>
          <w:szCs w:val="22"/>
        </w:rPr>
        <w:t>2</w:t>
      </w:r>
      <w:r>
        <w:rPr>
          <w:rFonts w:cs="Times New Roman" w:hint="eastAsia"/>
          <w:color w:val="000000"/>
          <w:szCs w:val="22"/>
        </w:rPr>
        <w:t>课时），保证学生每天不少于</w:t>
      </w:r>
      <w:r>
        <w:rPr>
          <w:rFonts w:cs="Times New Roman" w:hint="eastAsia"/>
          <w:color w:val="000000"/>
          <w:szCs w:val="22"/>
        </w:rPr>
        <w:t>1</w:t>
      </w:r>
      <w:r>
        <w:rPr>
          <w:rFonts w:cs="Times New Roman" w:hint="eastAsia"/>
          <w:color w:val="000000"/>
          <w:szCs w:val="22"/>
        </w:rPr>
        <w:t>小时体育活动时间；要用心创设学生每周的“出彩”时刻，深化落实活动课程，让学生每周都能体验进步的喜悦。全市层面定期举办足球、篮球、田径、阳光体育运动、百灵鸟艺术展演、书画现场比赛、体质健康与</w:t>
      </w:r>
      <w:r>
        <w:rPr>
          <w:rFonts w:cs="Times New Roman" w:hint="eastAsia"/>
          <w:color w:val="000000"/>
          <w:szCs w:val="22"/>
        </w:rPr>
        <w:t>体育技能测试等系列活动，学校层面要每年组织校级文体比赛活动（含校运会、艺术节、科技周等）不少于</w:t>
      </w:r>
      <w:r>
        <w:rPr>
          <w:rFonts w:cs="Times New Roman" w:hint="eastAsia"/>
          <w:color w:val="000000"/>
          <w:szCs w:val="22"/>
        </w:rPr>
        <w:t>10</w:t>
      </w:r>
      <w:r>
        <w:rPr>
          <w:rFonts w:cs="Times New Roman" w:hint="eastAsia"/>
          <w:color w:val="000000"/>
          <w:szCs w:val="22"/>
        </w:rPr>
        <w:t>次，其中班级全覆盖、学生全员参与的比赛活动不少于</w:t>
      </w:r>
      <w:r>
        <w:rPr>
          <w:rFonts w:cs="Times New Roman" w:hint="eastAsia"/>
          <w:color w:val="000000"/>
          <w:szCs w:val="22"/>
        </w:rPr>
        <w:t>8</w:t>
      </w:r>
      <w:r>
        <w:rPr>
          <w:rFonts w:cs="Times New Roman" w:hint="eastAsia"/>
          <w:color w:val="000000"/>
          <w:szCs w:val="22"/>
        </w:rPr>
        <w:t>次，确保每位中小学生能够掌握两项体育运动技能和一项艺术特长，学生肥胖率、近视率等检出率逐年下降。到</w:t>
      </w:r>
      <w:r>
        <w:rPr>
          <w:rFonts w:cs="Times New Roman" w:hint="eastAsia"/>
          <w:color w:val="000000"/>
          <w:szCs w:val="22"/>
        </w:rPr>
        <w:t>2025</w:t>
      </w:r>
      <w:r>
        <w:rPr>
          <w:rFonts w:cs="Times New Roman" w:hint="eastAsia"/>
          <w:color w:val="000000"/>
          <w:szCs w:val="22"/>
        </w:rPr>
        <w:t>年，全市学生体质健康测试优良率达</w:t>
      </w:r>
      <w:r>
        <w:rPr>
          <w:rFonts w:cs="Times New Roman" w:hint="eastAsia"/>
          <w:color w:val="000000"/>
          <w:szCs w:val="22"/>
        </w:rPr>
        <w:t>60%</w:t>
      </w:r>
      <w:r>
        <w:rPr>
          <w:rFonts w:cs="Times New Roman" w:hint="eastAsia"/>
          <w:color w:val="000000"/>
          <w:szCs w:val="22"/>
        </w:rPr>
        <w:t>以上，儿童青少年总体近视率低于</w:t>
      </w:r>
      <w:r>
        <w:rPr>
          <w:rFonts w:cs="Times New Roman" w:hint="eastAsia"/>
          <w:color w:val="000000"/>
          <w:szCs w:val="22"/>
        </w:rPr>
        <w:t>58%</w:t>
      </w:r>
      <w:r>
        <w:rPr>
          <w:rFonts w:cs="Times New Roman" w:hint="eastAsia"/>
          <w:color w:val="000000"/>
          <w:szCs w:val="22"/>
        </w:rPr>
        <w:t>。</w:t>
      </w:r>
      <w:r>
        <w:rPr>
          <w:rFonts w:ascii="方正楷体_GBK" w:eastAsia="方正楷体_GBK" w:cs="Times New Roman" w:hint="eastAsia"/>
          <w:color w:val="000000"/>
          <w:szCs w:val="22"/>
        </w:rPr>
        <w:t>（责任科室：基教科、教师发展中心、督导科）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6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“全澄有爱”专项行动：主动提供教育支援。</w:t>
      </w:r>
      <w:r>
        <w:rPr>
          <w:rFonts w:cs="Times New Roman" w:hint="eastAsia"/>
          <w:b/>
          <w:color w:val="000000"/>
          <w:szCs w:val="22"/>
        </w:rPr>
        <w:t>一要完善工作体系。</w:t>
      </w:r>
      <w:r>
        <w:rPr>
          <w:rFonts w:cs="Times New Roman" w:hint="eastAsia"/>
          <w:color w:val="000000"/>
          <w:szCs w:val="22"/>
        </w:rPr>
        <w:t>落实《江阴市“全澄有爱”未成年人关爱项目实施方案》，持续深入开展“全澄有爱</w:t>
      </w:r>
      <w:r>
        <w:rPr>
          <w:rFonts w:ascii="宋体" w:eastAsia="宋体" w:hAnsi="宋体" w:cs="宋体" w:hint="eastAsia"/>
          <w:color w:val="000000"/>
          <w:szCs w:val="22"/>
        </w:rPr>
        <w:t>·</w:t>
      </w:r>
      <w:r>
        <w:rPr>
          <w:rFonts w:ascii="方正仿宋_GBK" w:hAnsi="方正仿宋_GBK" w:cs="方正仿宋_GBK" w:hint="eastAsia"/>
          <w:color w:val="000000"/>
          <w:szCs w:val="22"/>
        </w:rPr>
        <w:t>润心”行动，着力构建教育教学、实践活动、监测预警、咨询服务、干预处置、综合保障“六位一体”的学生心理健康工作体系。</w:t>
      </w:r>
      <w:r>
        <w:rPr>
          <w:rFonts w:cs="Times New Roman" w:hint="eastAsia"/>
          <w:b/>
          <w:color w:val="000000"/>
          <w:szCs w:val="22"/>
        </w:rPr>
        <w:t>二要注重心育实效。</w:t>
      </w:r>
      <w:r>
        <w:rPr>
          <w:rFonts w:cs="Times New Roman" w:hint="eastAsia"/>
          <w:color w:val="000000"/>
          <w:szCs w:val="22"/>
        </w:rPr>
        <w:t>加强“心理双师型”教师培训，建强心理师资队伍，配齐配足用好专职心理教师。定期组织心理学科课程研讨，重视心理筛查结果运用，</w:t>
      </w:r>
      <w:r>
        <w:rPr>
          <w:rFonts w:cs="Times New Roman" w:hint="eastAsia"/>
          <w:color w:val="000000"/>
          <w:szCs w:val="22"/>
        </w:rPr>
        <w:lastRenderedPageBreak/>
        <w:t>根据学生需求进行学生个辅与团辅活动。组织“芙蓉花开”学校心理健康教育月活动，开展珍爱生命、抗逆力、青春期心理、防欺凌防性侵教育，培养学生健全的人格、积极的心态和良好的心理品质，努力创成</w:t>
      </w:r>
      <w:r>
        <w:rPr>
          <w:rFonts w:cs="Times New Roman" w:hint="eastAsia"/>
          <w:color w:val="000000"/>
          <w:szCs w:val="22"/>
        </w:rPr>
        <w:t>5</w:t>
      </w:r>
      <w:r>
        <w:rPr>
          <w:rFonts w:cs="Times New Roman" w:hint="eastAsia"/>
          <w:color w:val="000000"/>
          <w:szCs w:val="22"/>
        </w:rPr>
        <w:t>所江苏省心理健康教育特色学校、</w:t>
      </w:r>
      <w:r>
        <w:rPr>
          <w:rFonts w:cs="Times New Roman" w:hint="eastAsia"/>
          <w:color w:val="000000"/>
          <w:szCs w:val="22"/>
        </w:rPr>
        <w:t>30</w:t>
      </w:r>
      <w:r>
        <w:rPr>
          <w:rFonts w:cs="Times New Roman" w:hint="eastAsia"/>
          <w:color w:val="000000"/>
          <w:szCs w:val="22"/>
        </w:rPr>
        <w:t>所无锡市心理健康教育特色学校。</w:t>
      </w:r>
      <w:r>
        <w:rPr>
          <w:rFonts w:cs="Times New Roman" w:hint="eastAsia"/>
          <w:b/>
          <w:color w:val="000000"/>
          <w:szCs w:val="22"/>
        </w:rPr>
        <w:t>三要提供热</w:t>
      </w:r>
      <w:r>
        <w:rPr>
          <w:rFonts w:cs="Times New Roman" w:hint="eastAsia"/>
          <w:b/>
          <w:color w:val="000000"/>
          <w:szCs w:val="22"/>
        </w:rPr>
        <w:t>忱帮扶。</w:t>
      </w:r>
      <w:r>
        <w:rPr>
          <w:rFonts w:cs="Times New Roman" w:hint="eastAsia"/>
          <w:color w:val="000000"/>
          <w:szCs w:val="22"/>
        </w:rPr>
        <w:t>落实全员德育导师制，持续深入推进家访“</w:t>
      </w:r>
      <w:r>
        <w:rPr>
          <w:rFonts w:cs="Times New Roman" w:hint="eastAsia"/>
          <w:color w:val="000000"/>
          <w:szCs w:val="22"/>
        </w:rPr>
        <w:t>333</w:t>
      </w:r>
      <w:r>
        <w:rPr>
          <w:rFonts w:cs="Times New Roman" w:hint="eastAsia"/>
          <w:color w:val="000000"/>
          <w:szCs w:val="22"/>
        </w:rPr>
        <w:t>”工程，推动医教协同服务共育，建设未成年人成长指导中心，主动为困难学生、特殊学生提供力所能及的教育支援，构建更完善的青少年成长支持系统。</w:t>
      </w:r>
      <w:r>
        <w:rPr>
          <w:rFonts w:ascii="方正楷体_GBK" w:eastAsia="方正楷体_GBK" w:cs="Times New Roman" w:hint="eastAsia"/>
          <w:color w:val="000000"/>
          <w:szCs w:val="22"/>
        </w:rPr>
        <w:t>（责任科室：德育科、组织人事科、教师发展中心、信息装备中心）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7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心心相印专项行动：不断强化协同育人。</w:t>
      </w:r>
      <w:r>
        <w:rPr>
          <w:rFonts w:cs="Times New Roman" w:hint="eastAsia"/>
          <w:color w:val="000000"/>
          <w:szCs w:val="22"/>
        </w:rPr>
        <w:t>全面落实</w:t>
      </w:r>
      <w:r w:rsidR="00101122" w:rsidRPr="00101122">
        <w:rPr>
          <w:rFonts w:cs="Times New Roman" w:hint="eastAsia"/>
          <w:color w:val="000000"/>
          <w:szCs w:val="22"/>
        </w:rPr>
        <w:t>《中华人民共和国家庭教育促进法》</w:t>
      </w:r>
      <w:r>
        <w:rPr>
          <w:rFonts w:cs="Times New Roman" w:hint="eastAsia"/>
          <w:color w:val="000000"/>
          <w:szCs w:val="22"/>
        </w:rPr>
        <w:t>，以创建“江阴市示范家长学校”为抓手，形成学校、家庭、社会密切配合、协同推进的良好格局。家长学校着眼不同家长群体，定制个性化目标，选择具有时代性、针对性的育儿技巧、儿童全面发展、亲子沟通技巧、积极</w:t>
      </w:r>
      <w:r>
        <w:rPr>
          <w:rFonts w:cs="Times New Roman" w:hint="eastAsia"/>
          <w:color w:val="000000"/>
          <w:szCs w:val="22"/>
        </w:rPr>
        <w:t>心理建设等家庭教育主题，帮助父母应对特定挑战。建设具有学段特点，以良好习惯养成、时间管理、纪律意识、积极心态、有效沟通、适应力提升、电子产品使用等为主题的课程资源库，通过“澄心·澄全”信息平台发布个性化课程。充分利用家庭教育研究中心、家长学校、社区服务指导中心等开展亲子沟通、分享经验等活动，指导提升家庭教育水平，到</w:t>
      </w:r>
      <w:r>
        <w:rPr>
          <w:rFonts w:cs="Times New Roman" w:hint="eastAsia"/>
          <w:color w:val="000000"/>
          <w:szCs w:val="22"/>
        </w:rPr>
        <w:t>2025</w:t>
      </w:r>
      <w:r>
        <w:rPr>
          <w:rFonts w:cs="Times New Roman" w:hint="eastAsia"/>
          <w:color w:val="000000"/>
          <w:szCs w:val="22"/>
        </w:rPr>
        <w:t>年，至少创成江阴市家长学校示范校</w:t>
      </w:r>
      <w:r>
        <w:rPr>
          <w:rFonts w:cs="Times New Roman" w:hint="eastAsia"/>
          <w:color w:val="000000"/>
          <w:szCs w:val="22"/>
        </w:rPr>
        <w:t>50</w:t>
      </w:r>
      <w:r>
        <w:rPr>
          <w:rFonts w:cs="Times New Roman" w:hint="eastAsia"/>
          <w:color w:val="000000"/>
          <w:szCs w:val="22"/>
        </w:rPr>
        <w:t>所。</w:t>
      </w:r>
      <w:r>
        <w:rPr>
          <w:rFonts w:ascii="方正楷体_GBK" w:eastAsia="方正楷体_GBK" w:cs="Times New Roman" w:hint="eastAsia"/>
          <w:color w:val="000000"/>
          <w:szCs w:val="22"/>
        </w:rPr>
        <w:t>（责任科室：德育科）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8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故事宣讲专项行动：大力弘扬典型经验。</w:t>
      </w:r>
      <w:r>
        <w:rPr>
          <w:rFonts w:cs="Times New Roman" w:hint="eastAsia"/>
          <w:color w:val="000000"/>
          <w:szCs w:val="22"/>
        </w:rPr>
        <w:t>通过评选、展</w:t>
      </w:r>
      <w:r>
        <w:rPr>
          <w:rFonts w:cs="Times New Roman" w:hint="eastAsia"/>
          <w:color w:val="000000"/>
          <w:szCs w:val="22"/>
        </w:rPr>
        <w:lastRenderedPageBreak/>
        <w:t>示、宣传等措施，大力弘扬在“阳光校园”创建过程中的优秀学校、典型人物和先进</w:t>
      </w:r>
      <w:r>
        <w:rPr>
          <w:rFonts w:cs="Times New Roman" w:hint="eastAsia"/>
          <w:color w:val="000000"/>
          <w:szCs w:val="22"/>
        </w:rPr>
        <w:t>事迹，营造积极向上、健康向善的校园氛围。全市层面，每学年开展“</w:t>
      </w:r>
      <w:r>
        <w:rPr>
          <w:rFonts w:cs="Times New Roman" w:hint="eastAsia"/>
          <w:color w:val="000000"/>
          <w:szCs w:val="22"/>
        </w:rPr>
        <w:t>1215</w:t>
      </w:r>
      <w:r>
        <w:rPr>
          <w:rFonts w:cs="Times New Roman" w:hint="eastAsia"/>
          <w:color w:val="000000"/>
          <w:szCs w:val="22"/>
        </w:rPr>
        <w:t>”评优工程，评选</w:t>
      </w:r>
      <w:r>
        <w:rPr>
          <w:rFonts w:cs="Times New Roman" w:hint="eastAsia"/>
          <w:color w:val="000000"/>
          <w:szCs w:val="22"/>
        </w:rPr>
        <w:t>10</w:t>
      </w:r>
      <w:r>
        <w:rPr>
          <w:rFonts w:cs="Times New Roman" w:hint="eastAsia"/>
          <w:color w:val="000000"/>
          <w:szCs w:val="22"/>
        </w:rPr>
        <w:t>所“规范办学”先进学校，</w:t>
      </w:r>
      <w:r>
        <w:rPr>
          <w:rFonts w:cs="Times New Roman" w:hint="eastAsia"/>
          <w:color w:val="000000"/>
          <w:szCs w:val="22"/>
        </w:rPr>
        <w:t>20</w:t>
      </w:r>
      <w:r>
        <w:rPr>
          <w:rFonts w:cs="Times New Roman" w:hint="eastAsia"/>
          <w:color w:val="000000"/>
          <w:szCs w:val="22"/>
        </w:rPr>
        <w:t>个“活力”教师团体、</w:t>
      </w:r>
      <w:r>
        <w:rPr>
          <w:rFonts w:cs="Times New Roman" w:hint="eastAsia"/>
          <w:color w:val="000000"/>
          <w:szCs w:val="22"/>
        </w:rPr>
        <w:t>100</w:t>
      </w:r>
      <w:r>
        <w:rPr>
          <w:rFonts w:cs="Times New Roman" w:hint="eastAsia"/>
          <w:color w:val="000000"/>
          <w:szCs w:val="22"/>
        </w:rPr>
        <w:t>名“阳光”教师和</w:t>
      </w:r>
      <w:r>
        <w:rPr>
          <w:rFonts w:cs="Times New Roman" w:hint="eastAsia"/>
          <w:color w:val="000000"/>
          <w:szCs w:val="22"/>
        </w:rPr>
        <w:t>500</w:t>
      </w:r>
      <w:r>
        <w:rPr>
          <w:rFonts w:cs="Times New Roman" w:hint="eastAsia"/>
          <w:color w:val="000000"/>
          <w:szCs w:val="22"/>
        </w:rPr>
        <w:t>名“阳光”学子。学校层面，将实施、评选方案纳入学校工作计划，积极推进“互联网</w:t>
      </w:r>
      <w:r>
        <w:rPr>
          <w:rFonts w:cs="Times New Roman" w:hint="eastAsia"/>
          <w:color w:val="000000"/>
          <w:szCs w:val="22"/>
        </w:rPr>
        <w:t>+</w:t>
      </w:r>
      <w:r>
        <w:rPr>
          <w:rFonts w:cs="Times New Roman" w:hint="eastAsia"/>
          <w:color w:val="000000"/>
          <w:szCs w:val="22"/>
        </w:rPr>
        <w:t>学生综合素质评价”，强化过程管理，探索构建“德智体美劳”五位一体评价体系，助力学生全面发展。班级层面，定期开展“阳光学子”的评选活动，多角度发现表彰学生闪光点，为学生提供展示自己才能、发挥特长的平台，增强学生的自信心和自尊心，助力学生健康快乐成长，促进学生全面发展。</w:t>
      </w:r>
      <w:r>
        <w:rPr>
          <w:rFonts w:ascii="方正楷体_GBK" w:eastAsia="方正楷体_GBK" w:cs="Times New Roman" w:hint="eastAsia"/>
          <w:color w:val="000000"/>
          <w:szCs w:val="22"/>
        </w:rPr>
        <w:t>（</w:t>
      </w:r>
      <w:r>
        <w:rPr>
          <w:rFonts w:ascii="方正楷体_GBK" w:eastAsia="方正楷体_GBK" w:cs="Times New Roman" w:hint="eastAsia"/>
          <w:color w:val="000000"/>
          <w:szCs w:val="22"/>
        </w:rPr>
        <w:t>责任科室：基教科、组织人事科、德育科、办公室）</w:t>
      </w:r>
    </w:p>
    <w:p w:rsidR="0020710A" w:rsidRDefault="00101893">
      <w:pPr>
        <w:adjustRightInd w:val="0"/>
        <w:ind w:firstLineChars="200" w:firstLine="632"/>
        <w:rPr>
          <w:rFonts w:ascii="方正黑体_GBK" w:eastAsia="方正黑体_GBK" w:cs="Times New Roman"/>
          <w:color w:val="000000"/>
          <w:szCs w:val="22"/>
        </w:rPr>
      </w:pPr>
      <w:r>
        <w:rPr>
          <w:rFonts w:ascii="方正黑体_GBK" w:eastAsia="方正黑体_GBK" w:cs="Times New Roman" w:hint="eastAsia"/>
          <w:color w:val="000000"/>
          <w:szCs w:val="22"/>
        </w:rPr>
        <w:t>四、保障措施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1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加强组织领导。</w:t>
      </w:r>
      <w:r>
        <w:rPr>
          <w:rFonts w:cs="Times New Roman" w:hint="eastAsia"/>
          <w:color w:val="000000"/>
          <w:szCs w:val="22"/>
        </w:rPr>
        <w:t>成立江阴市推进“阳光校园”工作领导小组，负责统筹协调各部门密切配合、协同推进各项行动。学校建立相应工作小组，结合实际制定具体行动计划、任务清单，推进落实各项工作任务。</w:t>
      </w:r>
    </w:p>
    <w:p w:rsidR="0020710A" w:rsidRDefault="00101893">
      <w:pPr>
        <w:adjustRightInd w:val="0"/>
        <w:ind w:firstLineChars="200" w:firstLine="632"/>
        <w:rPr>
          <w:rFonts w:cs="Times New Roman"/>
          <w:color w:val="000000"/>
          <w:szCs w:val="22"/>
        </w:rPr>
      </w:pPr>
      <w:r>
        <w:rPr>
          <w:rFonts w:cs="Times New Roman" w:hint="eastAsia"/>
          <w:color w:val="000000"/>
          <w:szCs w:val="22"/>
        </w:rPr>
        <w:t>2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加强督导考核。</w:t>
      </w:r>
      <w:r>
        <w:rPr>
          <w:rFonts w:cs="Times New Roman" w:hint="eastAsia"/>
          <w:color w:val="000000"/>
          <w:szCs w:val="22"/>
        </w:rPr>
        <w:t>建立“阳光校园”督导机制，对学校相关工作进行检查、抽查，并通报情况，同时把学生的身心健康发展、对校园生活的喜好程度等各项指标纳入学校高质量考核。</w:t>
      </w:r>
    </w:p>
    <w:p w:rsidR="0020710A" w:rsidRDefault="00101893">
      <w:pPr>
        <w:shd w:val="clear" w:color="auto" w:fill="FFFFFF"/>
        <w:adjustRightInd w:val="0"/>
        <w:ind w:firstLineChars="200" w:firstLine="632"/>
      </w:pPr>
      <w:r>
        <w:rPr>
          <w:rFonts w:cs="Times New Roman" w:hint="eastAsia"/>
          <w:color w:val="000000"/>
          <w:szCs w:val="22"/>
        </w:rPr>
        <w:t>3</w:t>
      </w:r>
      <w:r>
        <w:rPr>
          <w:rFonts w:cs="Times New Roman" w:hint="eastAsia"/>
          <w:color w:val="000000"/>
          <w:szCs w:val="22"/>
        </w:rPr>
        <w:t>．</w:t>
      </w:r>
      <w:r>
        <w:rPr>
          <w:rFonts w:ascii="方正楷体_GBK" w:eastAsia="方正楷体_GBK" w:cs="Times New Roman" w:hint="eastAsia"/>
          <w:color w:val="000000"/>
          <w:szCs w:val="22"/>
        </w:rPr>
        <w:t>推广先进经验。</w:t>
      </w:r>
      <w:r>
        <w:rPr>
          <w:rFonts w:cs="Times New Roman" w:hint="eastAsia"/>
          <w:color w:val="000000"/>
          <w:szCs w:val="22"/>
        </w:rPr>
        <w:t>学校要大胆探索开展“阳光校园”新形式、新思路、新内容，形成可推广复制的经验。市级层面要定期组织工作总结和交流活动，加强宣传引导，营造浓郁氛围。</w:t>
      </w:r>
      <w:bookmarkStart w:id="0" w:name="_GoBack"/>
      <w:bookmarkEnd w:id="0"/>
    </w:p>
    <w:sectPr w:rsidR="0020710A" w:rsidSect="0020710A">
      <w:footerReference w:type="default" r:id="rId6"/>
      <w:pgSz w:w="11906" w:h="16838"/>
      <w:pgMar w:top="2041" w:right="1474" w:bottom="1418" w:left="1588" w:header="851" w:footer="1418" w:gutter="0"/>
      <w:cols w:space="425"/>
      <w:docGrid w:type="linesAndChars" w:linePitch="581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893" w:rsidRDefault="00101893" w:rsidP="0020710A">
      <w:r>
        <w:separator/>
      </w:r>
    </w:p>
  </w:endnote>
  <w:endnote w:type="continuationSeparator" w:id="1">
    <w:p w:rsidR="00101893" w:rsidRDefault="00101893" w:rsidP="00207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319946"/>
      <w:docPartObj>
        <w:docPartGallery w:val="AutoText"/>
      </w:docPartObj>
    </w:sdtPr>
    <w:sdtContent>
      <w:p w:rsidR="0020710A" w:rsidRDefault="00101893">
        <w:pPr>
          <w:pStyle w:val="a3"/>
          <w:jc w:val="center"/>
        </w:pPr>
        <w:r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</w:t>
        </w:r>
        <w:r w:rsidR="0020710A"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 w:rsidR="0020710A">
          <w:rPr>
            <w:sz w:val="28"/>
            <w:szCs w:val="28"/>
          </w:rPr>
          <w:fldChar w:fldCharType="separate"/>
        </w:r>
        <w:r w:rsidR="00101122" w:rsidRPr="00101122">
          <w:rPr>
            <w:noProof/>
            <w:sz w:val="28"/>
            <w:szCs w:val="28"/>
            <w:lang w:val="zh-CN"/>
          </w:rPr>
          <w:t>2</w:t>
        </w:r>
        <w:r w:rsidR="0020710A"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893" w:rsidRDefault="00101893" w:rsidP="0020710A">
      <w:r>
        <w:separator/>
      </w:r>
    </w:p>
  </w:footnote>
  <w:footnote w:type="continuationSeparator" w:id="1">
    <w:p w:rsidR="00101893" w:rsidRDefault="00101893" w:rsidP="00207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mirrorMargins/>
  <w:bordersDoNotSurroundHeader/>
  <w:bordersDoNotSurroundFooter/>
  <w:defaultTabStop w:val="420"/>
  <w:drawingGridHorizontalSpacing w:val="158"/>
  <w:drawingGridVerticalSpacing w:val="581"/>
  <w:displayHorizont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I0ZTA4OWYzMzMyMmRlZDU3NTA5MDEwNWY1ZDk5ZmQifQ=="/>
  </w:docVars>
  <w:rsids>
    <w:rsidRoot w:val="12247E38"/>
    <w:rsid w:val="00101122"/>
    <w:rsid w:val="00101893"/>
    <w:rsid w:val="0020710A"/>
    <w:rsid w:val="00236375"/>
    <w:rsid w:val="0038075E"/>
    <w:rsid w:val="003B0FA3"/>
    <w:rsid w:val="003C00CF"/>
    <w:rsid w:val="003F1A80"/>
    <w:rsid w:val="00A33398"/>
    <w:rsid w:val="103A70CA"/>
    <w:rsid w:val="114143DD"/>
    <w:rsid w:val="12247E38"/>
    <w:rsid w:val="21DA5B08"/>
    <w:rsid w:val="4FEE124C"/>
    <w:rsid w:val="5CE13DA1"/>
    <w:rsid w:val="5CEB3168"/>
    <w:rsid w:val="5FE73964"/>
    <w:rsid w:val="62457220"/>
    <w:rsid w:val="71AB1E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710A"/>
    <w:pPr>
      <w:widowControl w:val="0"/>
      <w:jc w:val="both"/>
    </w:pPr>
    <w:rPr>
      <w:rFonts w:eastAsia="方正仿宋_GBK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07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207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0710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071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698</Words>
  <Characters>3983</Characters>
  <Application>Microsoft Office Word</Application>
  <DocSecurity>0</DocSecurity>
  <Lines>33</Lines>
  <Paragraphs>9</Paragraphs>
  <ScaleCrop>false</ScaleCrop>
  <Company>Microsoft Corp.</Company>
  <LinksUpToDate>false</LinksUpToDate>
  <CharactersWithSpaces>4672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努力幸福</dc:creator>
  <cp:lastModifiedBy>Lenovo</cp:lastModifiedBy>
  <cp:revision>5</cp:revision>
  <dcterms:created xsi:type="dcterms:W3CDTF">2024-03-05T06:44:00Z</dcterms:created>
  <dcterms:modified xsi:type="dcterms:W3CDTF">2024-09-11T02:26:00Z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EECB340D570E4B76A06EB89562CC0504_13</vt:lpwstr>
  </property>
</Properties>
</file>