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20"/>
        <w:jc w:val="center"/>
      </w:pPr>
    </w:p>
    <w:p>
      <w:pPr>
        <w:spacing w:beforeLines="20"/>
        <w:jc w:val="center"/>
      </w:pPr>
    </w:p>
    <w:p>
      <w:pPr>
        <w:spacing w:beforeLines="20"/>
        <w:jc w:val="center"/>
      </w:pPr>
      <w:r>
        <w:rPr>
          <w:rFonts w:hint="eastAsia" w:eastAsia="方正小标宋_GBK"/>
          <w:spacing w:val="10"/>
          <w:w w:val="95"/>
          <w:sz w:val="78"/>
          <w:szCs w:val="78"/>
        </w:rPr>
        <w:t>2023年科技计划项目汇编</w:t>
      </w:r>
      <w:r>
        <w:rPr>
          <w:rFonts w:hint="eastAsia" w:eastAsia="方正小标宋_GBK"/>
          <w:spacing w:val="10"/>
          <w:w w:val="95"/>
          <w:sz w:val="36"/>
          <w:szCs w:val="36"/>
        </w:rPr>
        <w:t xml:space="preserve"> </w:t>
      </w:r>
    </w:p>
    <w:p>
      <w:pPr>
        <w:spacing w:beforeLines="20"/>
        <w:jc w:val="center"/>
      </w:pPr>
    </w:p>
    <w:p>
      <w:pPr>
        <w:spacing w:beforeLines="20"/>
        <w:jc w:val="center"/>
        <w:rPr>
          <w:rFonts w:eastAsia="楷体_GB2312"/>
          <w:sz w:val="44"/>
        </w:rPr>
      </w:pPr>
    </w:p>
    <w:p>
      <w:pPr>
        <w:spacing w:beforeLines="20"/>
        <w:jc w:val="center"/>
        <w:rPr>
          <w:rFonts w:eastAsia="楷体_GB2312"/>
          <w:sz w:val="44"/>
        </w:rPr>
      </w:pPr>
    </w:p>
    <w:p>
      <w:pPr>
        <w:pStyle w:val="3"/>
        <w:numPr>
          <w:ilvl w:val="0"/>
          <w:numId w:val="0"/>
        </w:numPr>
        <w:tabs>
          <w:tab w:val="clear" w:pos="283"/>
        </w:tabs>
        <w:spacing w:before="58" w:after="58"/>
      </w:pPr>
    </w:p>
    <w:p>
      <w:pPr>
        <w:rPr>
          <w:rFonts w:eastAsia="楷体_GB2312"/>
          <w:sz w:val="44"/>
        </w:rPr>
      </w:pPr>
    </w:p>
    <w:p>
      <w:pPr>
        <w:pStyle w:val="3"/>
        <w:numPr>
          <w:ilvl w:val="0"/>
          <w:numId w:val="0"/>
        </w:numPr>
        <w:tabs>
          <w:tab w:val="clear" w:pos="283"/>
        </w:tabs>
        <w:spacing w:before="58" w:after="58"/>
      </w:pPr>
    </w:p>
    <w:p>
      <w:pPr>
        <w:spacing w:beforeLines="20"/>
        <w:jc w:val="center"/>
        <w:rPr>
          <w:rFonts w:eastAsia="楷体_GB2312"/>
          <w:sz w:val="44"/>
        </w:rPr>
      </w:pPr>
    </w:p>
    <w:p>
      <w:pPr>
        <w:spacing w:beforeLines="20"/>
        <w:jc w:val="center"/>
        <w:rPr>
          <w:rFonts w:eastAsia="楷体_GB2312"/>
          <w:sz w:val="44"/>
        </w:rPr>
      </w:pPr>
    </w:p>
    <w:p>
      <w:pPr>
        <w:spacing w:afterLines="50" w:line="500" w:lineRule="exact"/>
        <w:jc w:val="center"/>
        <w:rPr>
          <w:rFonts w:eastAsia="楷体_GB2312"/>
          <w:sz w:val="44"/>
        </w:rPr>
      </w:pPr>
    </w:p>
    <w:p>
      <w:pPr>
        <w:spacing w:beforeLines="20"/>
        <w:jc w:val="center"/>
        <w:rPr>
          <w:rFonts w:eastAsia="楷体_GB2312"/>
          <w:spacing w:val="20"/>
          <w:sz w:val="44"/>
        </w:rPr>
      </w:pPr>
      <w:r>
        <w:rPr>
          <w:rFonts w:hint="eastAsia" w:eastAsia="楷体_GB2312"/>
          <w:spacing w:val="20"/>
          <w:sz w:val="44"/>
        </w:rPr>
        <w:t>江阴市科学技术局</w:t>
      </w:r>
    </w:p>
    <w:p>
      <w:pPr>
        <w:spacing w:beforeLines="20"/>
        <w:jc w:val="center"/>
        <w:rPr>
          <w:rFonts w:eastAsia="楷体_GB2312"/>
          <w:spacing w:val="20"/>
          <w:sz w:val="44"/>
        </w:rPr>
      </w:pPr>
      <w:r>
        <w:rPr>
          <w:rFonts w:hint="eastAsia" w:eastAsia="楷体_GB2312"/>
          <w:spacing w:val="20"/>
          <w:sz w:val="44"/>
        </w:rPr>
        <w:t>2024年</w:t>
      </w:r>
      <w:r>
        <w:rPr>
          <w:rFonts w:hint="eastAsia" w:eastAsia="楷体_GB2312"/>
          <w:spacing w:val="20"/>
          <w:sz w:val="44"/>
          <w:lang w:val="en-US" w:eastAsia="zh-CN"/>
        </w:rPr>
        <w:t>3</w:t>
      </w:r>
      <w:r>
        <w:rPr>
          <w:rFonts w:hint="eastAsia" w:eastAsia="楷体_GB2312"/>
          <w:spacing w:val="20"/>
          <w:sz w:val="44"/>
        </w:rPr>
        <w:t>月</w:t>
      </w:r>
      <w:r>
        <w:rPr>
          <w:rFonts w:hint="eastAsia" w:eastAsia="楷体_GB2312"/>
          <w:spacing w:val="20"/>
          <w:sz w:val="44"/>
          <w:lang w:val="en-US" w:eastAsia="zh-CN"/>
        </w:rPr>
        <w:t>13</w:t>
      </w:r>
      <w:r>
        <w:rPr>
          <w:rFonts w:hint="eastAsia" w:eastAsia="楷体_GB2312"/>
          <w:spacing w:val="20"/>
          <w:sz w:val="44"/>
        </w:rPr>
        <w:t>日</w:t>
      </w:r>
    </w:p>
    <w:p>
      <w:pPr>
        <w:rPr>
          <w:rFonts w:eastAsia="楷体_GB2312"/>
          <w:spacing w:val="20"/>
          <w:sz w:val="44"/>
        </w:rPr>
      </w:pPr>
      <w:r>
        <w:rPr>
          <w:rFonts w:eastAsia="楷体_GB2312"/>
          <w:spacing w:val="20"/>
          <w:sz w:val="44"/>
        </w:rPr>
        <w:br w:type="page"/>
      </w:r>
      <w:r>
        <w:rPr>
          <w:rFonts w:eastAsia="楷体_GB2312"/>
          <w:spacing w:val="20"/>
          <w:sz w:val="44"/>
        </w:rPr>
        <w:br w:type="page"/>
      </w:r>
    </w:p>
    <w:p>
      <w:pPr>
        <w:ind w:firstLine="604" w:firstLineChars="20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2023年全市共获批准实施国家、省、无锡市级科技、人才计划项目</w:t>
      </w:r>
      <w:r>
        <w:rPr>
          <w:rFonts w:hint="eastAsia" w:eastAsia="黑体" w:cs="黑体"/>
          <w:szCs w:val="32"/>
          <w:lang w:val="en-US" w:eastAsia="zh-CN"/>
        </w:rPr>
        <w:t>283</w:t>
      </w:r>
      <w:r>
        <w:rPr>
          <w:rFonts w:hint="eastAsia" w:eastAsia="黑体" w:cs="黑体"/>
          <w:szCs w:val="32"/>
        </w:rPr>
        <w:t>项，其中省级以上</w:t>
      </w:r>
      <w:r>
        <w:rPr>
          <w:rFonts w:hint="eastAsia" w:eastAsia="黑体" w:cs="黑体"/>
          <w:szCs w:val="32"/>
          <w:lang w:val="en-US" w:eastAsia="zh-CN"/>
        </w:rPr>
        <w:t>109</w:t>
      </w:r>
      <w:r>
        <w:rPr>
          <w:rFonts w:hint="eastAsia" w:eastAsia="黑体" w:cs="黑体"/>
          <w:szCs w:val="32"/>
        </w:rPr>
        <w:t>项（科技计划项目</w:t>
      </w:r>
      <w:r>
        <w:rPr>
          <w:rFonts w:hint="eastAsia" w:eastAsia="黑体" w:cs="黑体"/>
          <w:szCs w:val="32"/>
          <w:lang w:val="en-US" w:eastAsia="zh-CN"/>
        </w:rPr>
        <w:t>40</w:t>
      </w:r>
      <w:r>
        <w:rPr>
          <w:rFonts w:hint="eastAsia" w:eastAsia="黑体" w:cs="黑体"/>
          <w:szCs w:val="32"/>
        </w:rPr>
        <w:t>项，研发机构</w:t>
      </w:r>
      <w:r>
        <w:rPr>
          <w:rFonts w:hint="eastAsia" w:eastAsia="黑体" w:cs="黑体"/>
          <w:szCs w:val="32"/>
          <w:lang w:val="en-US" w:eastAsia="zh-CN"/>
        </w:rPr>
        <w:t>23</w:t>
      </w:r>
      <w:r>
        <w:rPr>
          <w:rFonts w:hint="eastAsia" w:eastAsia="黑体" w:cs="黑体"/>
          <w:szCs w:val="32"/>
        </w:rPr>
        <w:t>家，人才项目</w:t>
      </w:r>
      <w:r>
        <w:rPr>
          <w:rFonts w:hint="eastAsia" w:eastAsia="黑体" w:cs="黑体"/>
          <w:szCs w:val="32"/>
          <w:lang w:val="en-US" w:eastAsia="zh-CN"/>
        </w:rPr>
        <w:t>24</w:t>
      </w:r>
      <w:r>
        <w:rPr>
          <w:rFonts w:hint="eastAsia" w:eastAsia="黑体" w:cs="黑体"/>
          <w:szCs w:val="32"/>
        </w:rPr>
        <w:t>项，荣誉、奖项</w:t>
      </w:r>
      <w:r>
        <w:rPr>
          <w:rFonts w:hint="eastAsia" w:eastAsia="黑体" w:cs="黑体"/>
          <w:szCs w:val="32"/>
          <w:lang w:val="en-US" w:eastAsia="zh-CN"/>
        </w:rPr>
        <w:t>22</w:t>
      </w:r>
      <w:r>
        <w:rPr>
          <w:rFonts w:hint="eastAsia" w:eastAsia="黑体" w:cs="黑体"/>
          <w:szCs w:val="32"/>
        </w:rPr>
        <w:t>项）；共争取到上级各类科技资金</w:t>
      </w:r>
      <w:r>
        <w:rPr>
          <w:rFonts w:hint="eastAsia" w:eastAsia="黑体" w:cs="黑体"/>
          <w:szCs w:val="32"/>
          <w:lang w:val="en-US" w:eastAsia="zh-CN"/>
        </w:rPr>
        <w:t>9871.03</w:t>
      </w:r>
      <w:r>
        <w:rPr>
          <w:rFonts w:hint="eastAsia" w:eastAsia="黑体" w:cs="黑体"/>
          <w:szCs w:val="32"/>
        </w:rPr>
        <w:t>万元；新认定无锡市级以上各类科技型企业</w:t>
      </w:r>
      <w:r>
        <w:rPr>
          <w:rFonts w:hint="eastAsia" w:eastAsia="黑体" w:cs="黑体"/>
          <w:szCs w:val="32"/>
          <w:lang w:val="en-US" w:eastAsia="zh-CN"/>
        </w:rPr>
        <w:t>3353</w:t>
      </w:r>
      <w:r>
        <w:rPr>
          <w:rFonts w:hint="eastAsia" w:eastAsia="黑体" w:cs="黑体"/>
          <w:szCs w:val="32"/>
        </w:rPr>
        <w:t>家。</w:t>
      </w:r>
    </w:p>
    <w:p>
      <w:pPr>
        <w:ind w:firstLine="604" w:firstLineChars="200"/>
        <w:rPr>
          <w:szCs w:val="32"/>
        </w:rPr>
      </w:pPr>
      <w:r>
        <w:rPr>
          <w:rFonts w:hint="eastAsia" w:eastAsia="楷体" w:cs="楷体"/>
          <w:b/>
          <w:bCs/>
          <w:szCs w:val="32"/>
        </w:rPr>
        <w:t>（一）获批无锡市级以上各类科技计划项目</w:t>
      </w:r>
      <w:r>
        <w:rPr>
          <w:rFonts w:hint="eastAsia" w:eastAsia="楷体" w:cs="楷体"/>
          <w:b/>
          <w:bCs/>
          <w:szCs w:val="32"/>
          <w:lang w:val="en-US" w:eastAsia="zh-CN"/>
        </w:rPr>
        <w:t>40</w:t>
      </w:r>
      <w:r>
        <w:rPr>
          <w:rFonts w:hint="eastAsia" w:eastAsia="楷体" w:cs="楷体"/>
          <w:b/>
          <w:bCs/>
          <w:szCs w:val="32"/>
        </w:rPr>
        <w:t>项，</w:t>
      </w:r>
      <w:r>
        <w:rPr>
          <w:rFonts w:hint="eastAsia"/>
          <w:szCs w:val="32"/>
        </w:rPr>
        <w:t>分别为</w:t>
      </w:r>
      <w:r>
        <w:rPr>
          <w:rFonts w:hint="eastAsia"/>
          <w:szCs w:val="32"/>
          <w:lang w:eastAsia="zh-CN"/>
        </w:rPr>
        <w:t>国家重点研发计划</w:t>
      </w:r>
      <w:r>
        <w:rPr>
          <w:rFonts w:hint="eastAsia"/>
          <w:szCs w:val="32"/>
          <w:lang w:val="en-US" w:eastAsia="zh-CN"/>
        </w:rPr>
        <w:t>1项，</w:t>
      </w:r>
      <w:r>
        <w:rPr>
          <w:rFonts w:hint="eastAsia"/>
          <w:szCs w:val="32"/>
        </w:rPr>
        <w:t>省科技成果转化专项资金项目5项，省重点研发计划产业前瞻与关键核心技术3项，</w:t>
      </w:r>
      <w:r>
        <w:rPr>
          <w:rFonts w:hint="eastAsia"/>
          <w:spacing w:val="-6"/>
        </w:rPr>
        <w:t>省碳达峰碳中和科技创新专项资金项目、</w:t>
      </w:r>
      <w:r>
        <w:rPr>
          <w:rFonts w:hint="eastAsia"/>
          <w:spacing w:val="-6"/>
          <w:lang w:eastAsia="zh-CN"/>
        </w:rPr>
        <w:t>省</w:t>
      </w:r>
      <w:r>
        <w:rPr>
          <w:rFonts w:hint="eastAsia" w:ascii="Times New Roman" w:hAnsi="Times New Roman"/>
        </w:rPr>
        <w:t>国际科技合作/港澳台科技合作</w:t>
      </w:r>
      <w:r>
        <w:rPr>
          <w:rFonts w:hint="eastAsia"/>
          <w:lang w:eastAsia="zh-CN"/>
        </w:rPr>
        <w:t>、省</w:t>
      </w:r>
      <w:r>
        <w:rPr>
          <w:rFonts w:hint="eastAsia"/>
          <w:kern w:val="0"/>
          <w:szCs w:val="32"/>
          <w:lang w:val="en-US" w:eastAsia="zh-CN"/>
        </w:rPr>
        <w:t>创新支撑计划</w:t>
      </w:r>
      <w:r>
        <w:rPr>
          <w:rFonts w:hint="eastAsia" w:ascii="Times New Roman" w:hAnsi="Times New Roman"/>
        </w:rPr>
        <w:t>科技人才</w:t>
      </w:r>
      <w:r>
        <w:rPr>
          <w:rFonts w:hint="eastAsia"/>
          <w:lang w:eastAsia="zh-CN"/>
        </w:rPr>
        <w:t>、</w:t>
      </w:r>
      <w:r>
        <w:rPr>
          <w:rFonts w:hint="eastAsia"/>
        </w:rPr>
        <w:t>省企业重点实验室验收后补助、</w:t>
      </w:r>
      <w:r>
        <w:rPr>
          <w:rFonts w:hint="eastAsia"/>
          <w:szCs w:val="32"/>
        </w:rPr>
        <w:t>苏南国家自主创新示范区建设专项资金项目各1项，省产学研合作项目</w:t>
      </w:r>
      <w:r>
        <w:rPr>
          <w:rFonts w:hint="eastAsia"/>
          <w:szCs w:val="32"/>
          <w:lang w:val="en-US" w:eastAsia="zh-CN"/>
        </w:rPr>
        <w:t>26</w:t>
      </w:r>
      <w:r>
        <w:rPr>
          <w:rFonts w:hint="eastAsia"/>
          <w:szCs w:val="32"/>
        </w:rPr>
        <w:t>项。</w:t>
      </w:r>
    </w:p>
    <w:p>
      <w:pPr>
        <w:ind w:firstLine="604" w:firstLineChars="200"/>
        <w:rPr>
          <w:rFonts w:hint="eastAsia"/>
          <w:color w:val="auto"/>
          <w:szCs w:val="32"/>
        </w:rPr>
      </w:pPr>
      <w:r>
        <w:rPr>
          <w:rFonts w:hint="eastAsia" w:eastAsia="楷体" w:cs="楷体"/>
          <w:b/>
          <w:bCs/>
          <w:szCs w:val="32"/>
        </w:rPr>
        <w:t>（二）获批无锡市级以上各类创新载体15家</w:t>
      </w:r>
      <w:r>
        <w:rPr>
          <w:rFonts w:hint="eastAsia"/>
          <w:color w:val="auto"/>
          <w:szCs w:val="32"/>
        </w:rPr>
        <w:t>，</w:t>
      </w:r>
      <w:r>
        <w:rPr>
          <w:rFonts w:hint="eastAsia"/>
          <w:kern w:val="0"/>
          <w:szCs w:val="32"/>
          <w:lang w:eastAsia="zh-CN"/>
        </w:rPr>
        <w:t>分别为</w:t>
      </w:r>
      <w:r>
        <w:rPr>
          <w:rFonts w:hint="eastAsia"/>
          <w:color w:val="auto"/>
        </w:rPr>
        <w:t>无锡市级众创空间2家，</w:t>
      </w:r>
      <w:r>
        <w:rPr>
          <w:rFonts w:hint="eastAsia"/>
          <w:color w:val="auto"/>
          <w:szCs w:val="32"/>
        </w:rPr>
        <w:t>无锡市级科技企业孵化器3家，无锡市异地孵化器4家</w:t>
      </w:r>
      <w:r>
        <w:rPr>
          <w:rFonts w:hint="eastAsia"/>
          <w:color w:val="auto"/>
          <w:szCs w:val="32"/>
          <w:lang w:eastAsia="zh-CN"/>
        </w:rPr>
        <w:t>，</w:t>
      </w:r>
      <w:r>
        <w:rPr>
          <w:rFonts w:hint="eastAsia"/>
          <w:color w:val="auto"/>
          <w:szCs w:val="32"/>
        </w:rPr>
        <w:t>无锡市创新联合体6家。</w:t>
      </w:r>
    </w:p>
    <w:p>
      <w:pPr>
        <w:ind w:firstLine="604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 w:eastAsia="楷体" w:cs="楷体"/>
          <w:b/>
          <w:bCs/>
          <w:szCs w:val="32"/>
        </w:rPr>
        <w:t>三）获批无锡市级以上各类研发机构</w:t>
      </w:r>
      <w:r>
        <w:rPr>
          <w:rFonts w:hint="eastAsia" w:eastAsia="楷体" w:cs="楷体"/>
          <w:b/>
          <w:bCs/>
          <w:szCs w:val="32"/>
          <w:lang w:val="en-US" w:eastAsia="zh-CN"/>
        </w:rPr>
        <w:t>126</w:t>
      </w:r>
      <w:r>
        <w:rPr>
          <w:rFonts w:hint="eastAsia" w:eastAsia="楷体" w:cs="楷体"/>
          <w:b/>
          <w:bCs/>
          <w:szCs w:val="32"/>
        </w:rPr>
        <w:t>家，</w:t>
      </w:r>
      <w:r>
        <w:rPr>
          <w:rFonts w:hint="eastAsia"/>
          <w:szCs w:val="32"/>
        </w:rPr>
        <w:t>分别为省院士工作站1家，省工程技术研究中心21家</w:t>
      </w:r>
      <w:r>
        <w:rPr>
          <w:rFonts w:hint="eastAsia"/>
          <w:szCs w:val="32"/>
          <w:lang w:eastAsia="zh-CN"/>
        </w:rPr>
        <w:t>，省研究生工作站</w:t>
      </w:r>
      <w:r>
        <w:rPr>
          <w:rFonts w:hint="eastAsia"/>
          <w:szCs w:val="32"/>
          <w:lang w:val="en-US" w:eastAsia="zh-CN"/>
        </w:rPr>
        <w:t>1家</w:t>
      </w:r>
      <w:r>
        <w:rPr>
          <w:rFonts w:hint="eastAsia"/>
          <w:szCs w:val="32"/>
        </w:rPr>
        <w:t>；无锡市工程技术研究中心101家，无锡市重点实验室2家。</w:t>
      </w:r>
    </w:p>
    <w:p>
      <w:pPr>
        <w:ind w:firstLine="604" w:firstLineChars="200"/>
        <w:rPr>
          <w:color w:val="FF0000"/>
          <w:szCs w:val="32"/>
        </w:rPr>
      </w:pPr>
      <w:r>
        <w:rPr>
          <w:rFonts w:hint="eastAsia" w:eastAsia="楷体" w:cs="楷体"/>
          <w:b/>
          <w:bCs/>
          <w:szCs w:val="32"/>
        </w:rPr>
        <w:t>（四）获批无锡市级以上各类科技型企业</w:t>
      </w:r>
      <w:r>
        <w:rPr>
          <w:rFonts w:hint="eastAsia" w:eastAsia="楷体" w:cs="楷体"/>
          <w:b/>
          <w:bCs/>
          <w:szCs w:val="32"/>
          <w:lang w:val="en-US" w:eastAsia="zh-CN"/>
        </w:rPr>
        <w:t>3353</w:t>
      </w:r>
      <w:r>
        <w:rPr>
          <w:rFonts w:hint="eastAsia" w:eastAsia="楷体" w:cs="楷体"/>
          <w:b/>
          <w:bCs/>
          <w:szCs w:val="32"/>
        </w:rPr>
        <w:t>家，</w:t>
      </w:r>
      <w:r>
        <w:rPr>
          <w:rFonts w:hint="eastAsia"/>
          <w:color w:val="auto"/>
          <w:szCs w:val="32"/>
        </w:rPr>
        <w:t>分别为高新技术企业413家，科技型中小企业评价入库企业2</w:t>
      </w:r>
      <w:r>
        <w:rPr>
          <w:rFonts w:hint="eastAsia"/>
          <w:color w:val="auto"/>
          <w:szCs w:val="32"/>
          <w:lang w:val="en-US" w:eastAsia="zh-CN"/>
        </w:rPr>
        <w:t>3</w:t>
      </w:r>
      <w:r>
        <w:rPr>
          <w:rFonts w:hint="eastAsia"/>
          <w:color w:val="auto"/>
          <w:szCs w:val="32"/>
        </w:rPr>
        <w:t>65家，</w:t>
      </w:r>
      <w:r>
        <w:rPr>
          <w:rFonts w:hint="eastAsia"/>
          <w:color w:val="auto"/>
        </w:rPr>
        <w:t>省科技企业上市培育计划企业3家，</w:t>
      </w:r>
      <w:r>
        <w:rPr>
          <w:rFonts w:hint="eastAsia"/>
          <w:color w:val="auto"/>
          <w:szCs w:val="32"/>
        </w:rPr>
        <w:t>通过省评估遴选独角兽企业1家、潜在独角兽企业2家、瞪羚企业12家，省民营科技企业</w:t>
      </w:r>
      <w:r>
        <w:rPr>
          <w:rFonts w:hint="eastAsia"/>
          <w:color w:val="auto"/>
          <w:szCs w:val="32"/>
          <w:lang w:val="en-US" w:eastAsia="zh-CN"/>
        </w:rPr>
        <w:t>140</w:t>
      </w:r>
      <w:r>
        <w:rPr>
          <w:rFonts w:hint="eastAsia"/>
          <w:color w:val="auto"/>
          <w:szCs w:val="32"/>
        </w:rPr>
        <w:t>家；通过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无锡市评价遴选雏鹰企业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家、瞪羚企业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家、准独角兽企业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家</w:t>
      </w:r>
      <w:r>
        <w:rPr>
          <w:rFonts w:hint="eastAsia"/>
          <w:color w:val="auto"/>
          <w:szCs w:val="32"/>
        </w:rPr>
        <w:t>，无锡市准独角兽企业培育入库8家、瞪羚企业培育入库156家、雏鹰企业培育入库203家。</w:t>
      </w:r>
    </w:p>
    <w:p>
      <w:pPr>
        <w:ind w:firstLine="604" w:firstLineChars="200"/>
      </w:pPr>
      <w:r>
        <w:rPr>
          <w:rFonts w:hint="eastAsia" w:eastAsia="楷体" w:cs="楷体"/>
          <w:b/>
          <w:bCs/>
          <w:szCs w:val="32"/>
        </w:rPr>
        <w:t>（五）获评无锡市级以上各类荣誉、奖项</w:t>
      </w:r>
      <w:r>
        <w:rPr>
          <w:rFonts w:hint="eastAsia" w:eastAsia="楷体" w:cs="楷体"/>
          <w:b/>
          <w:bCs/>
          <w:szCs w:val="32"/>
          <w:lang w:val="en-US" w:eastAsia="zh-CN"/>
        </w:rPr>
        <w:t>29</w:t>
      </w:r>
      <w:r>
        <w:rPr>
          <w:rFonts w:hint="eastAsia" w:eastAsia="楷体" w:cs="楷体"/>
          <w:b/>
          <w:bCs/>
          <w:szCs w:val="32"/>
        </w:rPr>
        <w:t>项，</w:t>
      </w:r>
      <w:r>
        <w:rPr>
          <w:rFonts w:hint="eastAsia"/>
          <w:color w:val="auto"/>
        </w:rPr>
        <w:t>分别为</w:t>
      </w:r>
      <w:r>
        <w:rPr>
          <w:rFonts w:hint="eastAsia"/>
          <w:color w:val="auto"/>
          <w:lang w:val="en-US" w:eastAsia="zh-CN"/>
        </w:rPr>
        <w:t>2022年度省科学技术奖4项，</w:t>
      </w:r>
      <w:r>
        <w:rPr>
          <w:rFonts w:hint="eastAsia"/>
          <w:color w:val="auto"/>
        </w:rPr>
        <w:t>省级科技企业孵化器绩效评价优秀2项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良好2项，省工程技术研究中心绩效评优14项，</w:t>
      </w:r>
      <w:r>
        <w:rPr>
          <w:rFonts w:hint="eastAsia"/>
          <w:color w:val="auto"/>
          <w:szCs w:val="32"/>
        </w:rPr>
        <w:t>无锡市</w:t>
      </w:r>
      <w:r>
        <w:rPr>
          <w:rFonts w:hint="eastAsia"/>
          <w:color w:val="auto"/>
        </w:rPr>
        <w:t>众创空间绩效评价优秀6项，无锡市腾飞奖1项</w:t>
      </w:r>
      <w:r>
        <w:rPr>
          <w:rFonts w:hint="eastAsia"/>
        </w:rPr>
        <w:t>。</w:t>
      </w:r>
    </w:p>
    <w:p>
      <w:pPr>
        <w:ind w:firstLine="604" w:firstLineChars="200"/>
        <w:rPr>
          <w:rFonts w:hint="eastAsia"/>
          <w:color w:val="auto"/>
        </w:rPr>
      </w:pPr>
      <w:r>
        <w:rPr>
          <w:rFonts w:hint="eastAsia" w:eastAsia="楷体" w:cs="楷体"/>
          <w:b/>
          <w:bCs/>
          <w:szCs w:val="32"/>
        </w:rPr>
        <w:t>（六）获批无锡市级以上人才项目</w:t>
      </w:r>
      <w:r>
        <w:rPr>
          <w:rFonts w:hint="eastAsia" w:eastAsia="楷体" w:cs="楷体"/>
          <w:b/>
          <w:bCs/>
          <w:szCs w:val="32"/>
          <w:lang w:val="en-US" w:eastAsia="zh-CN"/>
        </w:rPr>
        <w:t>73</w:t>
      </w:r>
      <w:r>
        <w:rPr>
          <w:rFonts w:hint="eastAsia" w:eastAsia="楷体" w:cs="楷体"/>
          <w:b/>
          <w:bCs/>
          <w:szCs w:val="32"/>
        </w:rPr>
        <w:t>项，</w:t>
      </w:r>
      <w:r>
        <w:rPr>
          <w:rFonts w:hint="eastAsia" w:ascii="Times New Roman" w:hAnsi="Times New Roman"/>
        </w:rPr>
        <w:t>分别为</w:t>
      </w:r>
      <w:r>
        <w:rPr>
          <w:rFonts w:hint="eastAsia"/>
          <w:color w:val="auto"/>
          <w:lang w:val="en-US" w:eastAsia="zh-CN"/>
        </w:rPr>
        <w:t>国家级重大人才计划A类项目2个，</w:t>
      </w:r>
      <w:r>
        <w:rPr>
          <w:rFonts w:hint="eastAsia"/>
          <w:color w:val="auto"/>
        </w:rPr>
        <w:t>省“双创计划”</w:t>
      </w:r>
      <w:r>
        <w:rPr>
          <w:rFonts w:hint="eastAsia"/>
          <w:color w:val="auto"/>
          <w:lang w:val="en-US" w:eastAsia="zh-CN"/>
        </w:rPr>
        <w:t>创业类团队1个、创业类人才5人、科技创新类</w:t>
      </w:r>
      <w:r>
        <w:rPr>
          <w:rFonts w:hint="eastAsia"/>
          <w:color w:val="auto"/>
        </w:rPr>
        <w:t>人才</w:t>
      </w:r>
      <w:r>
        <w:rPr>
          <w:rFonts w:hint="eastAsia"/>
          <w:color w:val="auto"/>
          <w:lang w:val="en-US" w:eastAsia="zh-CN"/>
        </w:rPr>
        <w:t>1人、</w:t>
      </w:r>
      <w:r>
        <w:rPr>
          <w:rFonts w:hint="eastAsia"/>
          <w:color w:val="auto"/>
        </w:rPr>
        <w:t>科技副总15</w:t>
      </w:r>
      <w:r>
        <w:rPr>
          <w:rFonts w:hint="eastAsia"/>
          <w:color w:val="auto"/>
          <w:lang w:val="en-US" w:eastAsia="zh-CN"/>
        </w:rPr>
        <w:t>人</w:t>
      </w:r>
      <w:r>
        <w:rPr>
          <w:rFonts w:hint="eastAsia"/>
          <w:color w:val="auto"/>
        </w:rPr>
        <w:t>，无锡“太湖人才计划”创业领军人才46</w:t>
      </w:r>
      <w:r>
        <w:rPr>
          <w:rFonts w:hint="eastAsia"/>
          <w:color w:val="auto"/>
          <w:lang w:val="en-US" w:eastAsia="zh-CN"/>
        </w:rPr>
        <w:t>人</w:t>
      </w:r>
      <w:r>
        <w:rPr>
          <w:rFonts w:hint="eastAsia"/>
          <w:color w:val="auto"/>
        </w:rPr>
        <w:t>、创新人才3</w:t>
      </w:r>
      <w:r>
        <w:rPr>
          <w:rFonts w:hint="eastAsia"/>
          <w:color w:val="auto"/>
          <w:lang w:val="en-US" w:eastAsia="zh-CN"/>
        </w:rPr>
        <w:t>人。</w:t>
      </w:r>
    </w:p>
    <w:p>
      <w:pPr>
        <w:ind w:firstLine="924" w:firstLineChars="200"/>
        <w:rPr>
          <w:rFonts w:eastAsia="黑体"/>
        </w:rPr>
        <w:sectPr>
          <w:headerReference r:id="rId3" w:type="default"/>
          <w:footerReference r:id="rId4" w:type="default"/>
          <w:pgSz w:w="11906" w:h="16838"/>
          <w:pgMar w:top="2041" w:right="1644" w:bottom="1418" w:left="1814" w:header="1134" w:footer="1418" w:gutter="0"/>
          <w:pgNumType w:start="1"/>
          <w:cols w:space="720" w:num="1"/>
          <w:docGrid w:type="linesAndChars" w:linePitch="581" w:charSpace="-3753"/>
        </w:sectPr>
      </w:pPr>
      <w:r>
        <w:rPr>
          <w:rFonts w:eastAsia="楷体_GB2312"/>
          <w:spacing w:val="20"/>
          <w:sz w:val="44"/>
        </w:rPr>
        <w:br w:type="page"/>
      </w:r>
    </w:p>
    <w:p>
      <w:pPr>
        <w:jc w:val="center"/>
        <w:rPr>
          <w:rFonts w:eastAsia="华文中宋"/>
          <w:sz w:val="44"/>
        </w:rPr>
      </w:pPr>
      <w:r>
        <w:rPr>
          <w:rFonts w:hint="eastAsia" w:eastAsia="华文中宋"/>
          <w:sz w:val="44"/>
        </w:rPr>
        <w:t>目    录</w:t>
      </w:r>
    </w:p>
    <w:p>
      <w:pPr>
        <w:jc w:val="center"/>
        <w:rPr>
          <w:rFonts w:eastAsia="华文中宋"/>
          <w:sz w:val="44"/>
        </w:rPr>
      </w:pPr>
    </w:p>
    <w:p>
      <w:pPr>
        <w:pStyle w:val="12"/>
        <w:tabs>
          <w:tab w:val="right" w:leader="dot" w:pos="9040"/>
        </w:tabs>
      </w:pPr>
      <w:r>
        <w:rPr>
          <w:sz w:val="30"/>
          <w:szCs w:val="30"/>
        </w:rPr>
        <w:fldChar w:fldCharType="begin"/>
      </w:r>
      <w:r>
        <w:rPr>
          <w:sz w:val="30"/>
          <w:szCs w:val="30"/>
        </w:rPr>
        <w:instrText xml:space="preserve">TOC \o "1-3" \h \u </w:instrText>
      </w:r>
      <w:r>
        <w:rPr>
          <w:sz w:val="30"/>
          <w:szCs w:val="30"/>
        </w:rPr>
        <w:fldChar w:fldCharType="separate"/>
      </w:r>
      <w:r>
        <w:rPr>
          <w:szCs w:val="30"/>
        </w:rPr>
        <w:fldChar w:fldCharType="begin"/>
      </w:r>
      <w:r>
        <w:rPr>
          <w:szCs w:val="30"/>
        </w:rPr>
        <w:instrText xml:space="preserve"> HYPERLINK \l _Toc20519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1、 </w:t>
      </w:r>
      <w:r>
        <w:rPr>
          <w:rFonts w:hint="eastAsia" w:ascii="Times New Roman" w:hAnsi="Times New Roman"/>
        </w:rPr>
        <w:t>省科技成果转化专项资金</w:t>
      </w:r>
      <w:r>
        <w:tab/>
      </w:r>
      <w:r>
        <w:fldChar w:fldCharType="begin"/>
      </w:r>
      <w:r>
        <w:instrText xml:space="preserve"> PAGEREF _Toc20519 \h </w:instrText>
      </w:r>
      <w:r>
        <w:fldChar w:fldCharType="separate"/>
      </w:r>
      <w:r>
        <w:t>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_Toc5529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2、 </w:t>
      </w:r>
      <w:r>
        <w:rPr>
          <w:rFonts w:hint="eastAsia" w:ascii="Times New Roman" w:hAnsi="Times New Roman"/>
        </w:rPr>
        <w:t>省科技计划专项资金（重点研发计划产业前瞻与关键核心技术）</w:t>
      </w:r>
      <w:r>
        <w:tab/>
      </w:r>
      <w:r>
        <w:fldChar w:fldCharType="begin"/>
      </w:r>
      <w:r>
        <w:instrText xml:space="preserve"> PAGEREF _Toc5529 \h </w:instrText>
      </w:r>
      <w:r>
        <w:fldChar w:fldCharType="separate"/>
      </w:r>
      <w:r>
        <w:t>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_Toc2921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3、 </w:t>
      </w:r>
      <w:r>
        <w:rPr>
          <w:rFonts w:hint="eastAsia" w:ascii="Times New Roman" w:hAnsi="Times New Roman"/>
        </w:rPr>
        <w:t>省科技计划专项资金（创新支撑计划国际科技合作/港澳台科技合作）</w:t>
      </w:r>
      <w:r>
        <w:tab/>
      </w:r>
      <w:r>
        <w:fldChar w:fldCharType="begin"/>
      </w:r>
      <w:r>
        <w:instrText xml:space="preserve"> PAGEREF _Toc2921 \h </w:instrText>
      </w:r>
      <w:r>
        <w:fldChar w:fldCharType="separate"/>
      </w:r>
      <w:r>
        <w:t>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_Toc1140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4、 </w:t>
      </w:r>
      <w:r>
        <w:rPr>
          <w:rFonts w:hint="eastAsia" w:ascii="Times New Roman" w:hAnsi="Times New Roman"/>
        </w:rPr>
        <w:t>省科技计划专项资金（创新支撑计划科技人才）</w:t>
      </w:r>
      <w:r>
        <w:tab/>
      </w:r>
      <w:r>
        <w:fldChar w:fldCharType="begin"/>
      </w:r>
      <w:r>
        <w:instrText xml:space="preserve"> PAGEREF _Toc1140 \h </w:instrText>
      </w:r>
      <w:r>
        <w:fldChar w:fldCharType="separate"/>
      </w:r>
      <w:r>
        <w:t>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_Toc17165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5、 </w:t>
      </w:r>
      <w:r>
        <w:rPr>
          <w:rFonts w:hint="eastAsia" w:ascii="Times New Roman" w:hAnsi="Times New Roman"/>
        </w:rPr>
        <w:t>省碳达峰碳中和科技创新专项资金（科技成果转化）</w:t>
      </w:r>
      <w:r>
        <w:tab/>
      </w:r>
      <w:r>
        <w:fldChar w:fldCharType="begin"/>
      </w:r>
      <w:r>
        <w:instrText xml:space="preserve"> PAGEREF _Toc17165 \h </w:instrText>
      </w:r>
      <w:r>
        <w:fldChar w:fldCharType="separate"/>
      </w:r>
      <w:r>
        <w:t>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_Toc7811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6、 </w:t>
      </w:r>
      <w:r>
        <w:rPr>
          <w:rFonts w:hint="eastAsia" w:ascii="Times New Roman" w:hAnsi="Times New Roman"/>
        </w:rPr>
        <w:t>苏南国家自主创新示范区建设专项资金</w:t>
      </w:r>
      <w:r>
        <w:tab/>
      </w:r>
      <w:r>
        <w:fldChar w:fldCharType="begin"/>
      </w:r>
      <w:r>
        <w:instrText xml:space="preserve"> PAGEREF _Toc7811 \h </w:instrText>
      </w:r>
      <w:r>
        <w:fldChar w:fldCharType="separate"/>
      </w:r>
      <w:r>
        <w:t>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_Toc18703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7、 </w:t>
      </w:r>
      <w:r>
        <w:rPr>
          <w:rFonts w:hint="eastAsia" w:ascii="Times New Roman" w:hAnsi="Times New Roman"/>
        </w:rPr>
        <w:t>省科技计划专项资金（创新能力建设计划-省企业重点实验室验收后补助）</w:t>
      </w:r>
      <w:r>
        <w:tab/>
      </w:r>
      <w:r>
        <w:fldChar w:fldCharType="begin"/>
      </w:r>
      <w:r>
        <w:instrText xml:space="preserve"> PAGEREF _Toc18703 \h </w:instrText>
      </w:r>
      <w:r>
        <w:fldChar w:fldCharType="separate"/>
      </w:r>
      <w:r>
        <w:t>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_Toc19090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8、 </w:t>
      </w:r>
      <w:r>
        <w:rPr>
          <w:rFonts w:hint="eastAsia" w:ascii="Times New Roman" w:hAnsi="Times New Roman"/>
          <w:lang w:val="en-US" w:eastAsia="zh-CN"/>
        </w:rPr>
        <w:t>2022年度</w:t>
      </w:r>
      <w:r>
        <w:rPr>
          <w:rFonts w:hint="eastAsia" w:ascii="Times New Roman" w:hAnsi="Times New Roman"/>
          <w:lang w:eastAsia="zh-CN"/>
        </w:rPr>
        <w:t>省科学技术奖</w:t>
      </w:r>
      <w:r>
        <w:tab/>
      </w:r>
      <w:r>
        <w:fldChar w:fldCharType="begin"/>
      </w:r>
      <w:r>
        <w:instrText xml:space="preserve"> PAGEREF _Toc19090 \h </w:instrText>
      </w:r>
      <w:r>
        <w:fldChar w:fldCharType="separate"/>
      </w:r>
      <w:r>
        <w:t>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_Toc23234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9、 </w:t>
      </w:r>
      <w:r>
        <w:rPr>
          <w:rFonts w:hint="eastAsia" w:ascii="Times New Roman" w:hAnsi="Times New Roman"/>
        </w:rPr>
        <w:t>省级科技企业孵化器绩效评价</w:t>
      </w:r>
      <w:r>
        <w:tab/>
      </w:r>
      <w:r>
        <w:fldChar w:fldCharType="begin"/>
      </w:r>
      <w:r>
        <w:instrText xml:space="preserve"> PAGEREF _Toc23234 \h </w:instrText>
      </w:r>
      <w:r>
        <w:fldChar w:fldCharType="separate"/>
      </w:r>
      <w:r>
        <w:t>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_Toc25467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10、 </w:t>
      </w:r>
      <w:r>
        <w:rPr>
          <w:rFonts w:ascii="Times New Roman" w:hAnsi="Times New Roman"/>
          <w:highlight w:val="none"/>
        </w:rPr>
        <w:t>省产学研合作项目</w:t>
      </w:r>
      <w:r>
        <w:tab/>
      </w:r>
      <w:r>
        <w:fldChar w:fldCharType="begin"/>
      </w:r>
      <w:r>
        <w:instrText xml:space="preserve"> PAGEREF _Toc25467 \h </w:instrText>
      </w:r>
      <w:r>
        <w:fldChar w:fldCharType="separate"/>
      </w:r>
      <w:r>
        <w:t>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_Toc30497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11、 </w:t>
      </w:r>
      <w:r>
        <w:rPr>
          <w:rFonts w:hint="eastAsia" w:ascii="Times New Roman" w:hAnsi="Times New Roman"/>
        </w:rPr>
        <w:t>省“双创计划”科技副总</w:t>
      </w:r>
      <w:r>
        <w:tab/>
      </w:r>
      <w:r>
        <w:fldChar w:fldCharType="begin"/>
      </w:r>
      <w:r>
        <w:instrText xml:space="preserve"> PAGEREF _Toc30497 \h </w:instrText>
      </w:r>
      <w:r>
        <w:fldChar w:fldCharType="separate"/>
      </w:r>
      <w:r>
        <w:t>10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_Toc26032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12、 </w:t>
      </w:r>
      <w:r>
        <w:rPr>
          <w:rFonts w:hint="eastAsia" w:ascii="Times New Roman" w:hAnsi="Times New Roman"/>
        </w:rPr>
        <w:t>省工程技术研究中心绩效考评优秀项目</w:t>
      </w:r>
      <w:r>
        <w:tab/>
      </w:r>
      <w:r>
        <w:fldChar w:fldCharType="begin"/>
      </w:r>
      <w:r>
        <w:instrText xml:space="preserve"> PAGEREF _Toc26032 \h </w:instrText>
      </w:r>
      <w:r>
        <w:fldChar w:fldCharType="separate"/>
      </w:r>
      <w:r>
        <w:t>10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_Toc17585 </w:instrText>
      </w:r>
      <w:r>
        <w:rPr>
          <w:szCs w:val="30"/>
        </w:rPr>
        <w:fldChar w:fldCharType="separate"/>
      </w:r>
      <w:r>
        <w:rPr>
          <w:rFonts w:hint="default"/>
        </w:rPr>
        <w:t xml:space="preserve">13、 </w:t>
      </w:r>
      <w:r>
        <w:rPr>
          <w:rFonts w:hint="eastAsia"/>
        </w:rPr>
        <w:t>省院士工作站</w:t>
      </w:r>
      <w:r>
        <w:tab/>
      </w:r>
      <w:r>
        <w:fldChar w:fldCharType="begin"/>
      </w:r>
      <w:r>
        <w:instrText xml:space="preserve"> PAGEREF _Toc17585 \h </w:instrText>
      </w:r>
      <w:r>
        <w:fldChar w:fldCharType="separate"/>
      </w:r>
      <w:r>
        <w:t>11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_Toc29200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14、 </w:t>
      </w:r>
      <w:r>
        <w:rPr>
          <w:rFonts w:hint="eastAsia" w:ascii="Times New Roman" w:hAnsi="Times New Roman"/>
          <w:lang w:val="en-US" w:eastAsia="zh-CN"/>
        </w:rPr>
        <w:t>省研究生工作站</w:t>
      </w:r>
      <w:r>
        <w:tab/>
      </w:r>
      <w:r>
        <w:fldChar w:fldCharType="begin"/>
      </w:r>
      <w:r>
        <w:instrText xml:space="preserve"> PAGEREF _Toc29200 \h </w:instrText>
      </w:r>
      <w:r>
        <w:fldChar w:fldCharType="separate"/>
      </w:r>
      <w:r>
        <w:t>11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_Toc27521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15、 </w:t>
      </w:r>
      <w:r>
        <w:rPr>
          <w:rFonts w:hint="eastAsia" w:ascii="Times New Roman" w:hAnsi="Times New Roman"/>
        </w:rPr>
        <w:t>省工程技术研究中心</w:t>
      </w:r>
      <w:r>
        <w:tab/>
      </w:r>
      <w:r>
        <w:fldChar w:fldCharType="begin"/>
      </w:r>
      <w:r>
        <w:instrText xml:space="preserve"> PAGEREF _Toc27521 \h </w:instrText>
      </w:r>
      <w:r>
        <w:fldChar w:fldCharType="separate"/>
      </w:r>
      <w:r>
        <w:t>11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_Toc6258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16、 </w:t>
      </w:r>
      <w:r>
        <w:rPr>
          <w:rFonts w:ascii="Times New Roman" w:hAnsi="Times New Roman"/>
        </w:rPr>
        <w:t>省科技企业上市培育计划入库企业</w:t>
      </w:r>
      <w:r>
        <w:tab/>
      </w:r>
      <w:r>
        <w:fldChar w:fldCharType="begin"/>
      </w:r>
      <w:r>
        <w:instrText xml:space="preserve"> PAGEREF _Toc6258 \h </w:instrText>
      </w:r>
      <w:r>
        <w:fldChar w:fldCharType="separate"/>
      </w:r>
      <w:r>
        <w:t>12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_Toc11268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17、 </w:t>
      </w:r>
      <w:r>
        <w:rPr>
          <w:rFonts w:hint="eastAsia" w:ascii="Times New Roman" w:hAnsi="Times New Roman"/>
        </w:rPr>
        <w:t>高新技术企业</w:t>
      </w:r>
      <w:r>
        <w:tab/>
      </w:r>
      <w:r>
        <w:fldChar w:fldCharType="begin"/>
      </w:r>
      <w:r>
        <w:instrText xml:space="preserve"> PAGEREF _Toc11268 \h </w:instrText>
      </w:r>
      <w:r>
        <w:fldChar w:fldCharType="separate"/>
      </w:r>
      <w:r>
        <w:t>12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_Toc12175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18、 </w:t>
      </w:r>
      <w:r>
        <w:rPr>
          <w:rFonts w:hint="eastAsia" w:ascii="Times New Roman" w:hAnsi="Times New Roman"/>
        </w:rPr>
        <w:t>省独角兽、潜在独角兽、瞪羚企业评估遴选名单</w:t>
      </w:r>
      <w:r>
        <w:tab/>
      </w:r>
      <w:r>
        <w:fldChar w:fldCharType="begin"/>
      </w:r>
      <w:r>
        <w:instrText xml:space="preserve"> PAGEREF _Toc12175 \h </w:instrText>
      </w:r>
      <w:r>
        <w:fldChar w:fldCharType="separate"/>
      </w:r>
      <w:r>
        <w:t>27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_Toc472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19、 </w:t>
      </w:r>
      <w:r>
        <w:rPr>
          <w:rFonts w:hint="eastAsia" w:ascii="Times New Roman" w:hAnsi="Times New Roman"/>
        </w:rPr>
        <w:t>无锡三类企业评价遴选名单</w:t>
      </w:r>
      <w:r>
        <w:tab/>
      </w:r>
      <w:r>
        <w:fldChar w:fldCharType="begin"/>
      </w:r>
      <w:r>
        <w:instrText xml:space="preserve"> PAGEREF _Toc472 \h </w:instrText>
      </w:r>
      <w:r>
        <w:fldChar w:fldCharType="separate"/>
      </w:r>
      <w:r>
        <w:t>28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_Toc27953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20、 </w:t>
      </w:r>
      <w:r>
        <w:rPr>
          <w:rFonts w:hint="eastAsia" w:ascii="Times New Roman" w:hAnsi="Times New Roman"/>
        </w:rPr>
        <w:t>无锡市准独角兽企业培育入库</w:t>
      </w:r>
      <w:r>
        <w:tab/>
      </w:r>
      <w:r>
        <w:fldChar w:fldCharType="begin"/>
      </w:r>
      <w:r>
        <w:instrText xml:space="preserve"> PAGEREF _Toc27953 \h </w:instrText>
      </w:r>
      <w:r>
        <w:fldChar w:fldCharType="separate"/>
      </w:r>
      <w:r>
        <w:t>30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_Toc22972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21、 </w:t>
      </w:r>
      <w:r>
        <w:rPr>
          <w:rFonts w:hint="eastAsia" w:ascii="Times New Roman" w:hAnsi="Times New Roman"/>
        </w:rPr>
        <w:t>无锡市瞪羚企业培育入库</w:t>
      </w:r>
      <w:r>
        <w:tab/>
      </w:r>
      <w:r>
        <w:fldChar w:fldCharType="begin"/>
      </w:r>
      <w:r>
        <w:instrText xml:space="preserve"> PAGEREF _Toc22972 \h </w:instrText>
      </w:r>
      <w:r>
        <w:fldChar w:fldCharType="separate"/>
      </w:r>
      <w:r>
        <w:t>30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_Toc18633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22、 </w:t>
      </w:r>
      <w:r>
        <w:rPr>
          <w:rFonts w:hint="eastAsia" w:ascii="Times New Roman" w:hAnsi="Times New Roman"/>
        </w:rPr>
        <w:t>无锡市雏鹰企业培育入库</w:t>
      </w:r>
      <w:r>
        <w:tab/>
      </w:r>
      <w:r>
        <w:fldChar w:fldCharType="begin"/>
      </w:r>
      <w:r>
        <w:instrText xml:space="preserve"> PAGEREF _Toc18633 \h </w:instrText>
      </w:r>
      <w:r>
        <w:fldChar w:fldCharType="separate"/>
      </w:r>
      <w:r>
        <w:t>36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_Toc23619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23、 </w:t>
      </w:r>
      <w:r>
        <w:rPr>
          <w:rFonts w:hint="eastAsia" w:ascii="Times New Roman" w:hAnsi="Times New Roman"/>
        </w:rPr>
        <w:t>无锡市工程技术研究中心</w:t>
      </w:r>
      <w:r>
        <w:tab/>
      </w:r>
      <w:r>
        <w:fldChar w:fldCharType="begin"/>
      </w:r>
      <w:r>
        <w:instrText xml:space="preserve"> PAGEREF _Toc23619 \h </w:instrText>
      </w:r>
      <w:r>
        <w:fldChar w:fldCharType="separate"/>
      </w:r>
      <w:r>
        <w:t>43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_Toc17381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24、 </w:t>
      </w:r>
      <w:r>
        <w:rPr>
          <w:rFonts w:hint="eastAsia" w:ascii="Times New Roman" w:hAnsi="Times New Roman"/>
        </w:rPr>
        <w:t>无锡市级众创空间</w:t>
      </w:r>
      <w:r>
        <w:tab/>
      </w:r>
      <w:r>
        <w:fldChar w:fldCharType="begin"/>
      </w:r>
      <w:r>
        <w:instrText xml:space="preserve"> PAGEREF _Toc17381 \h </w:instrText>
      </w:r>
      <w:r>
        <w:fldChar w:fldCharType="separate"/>
      </w:r>
      <w:r>
        <w:t>47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_Toc6913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25、 </w:t>
      </w:r>
      <w:r>
        <w:rPr>
          <w:rFonts w:hint="eastAsia" w:ascii="Times New Roman" w:hAnsi="Times New Roman"/>
        </w:rPr>
        <w:t>无锡市级科技企业孵化器</w:t>
      </w:r>
      <w:r>
        <w:tab/>
      </w:r>
      <w:r>
        <w:fldChar w:fldCharType="begin"/>
      </w:r>
      <w:r>
        <w:instrText xml:space="preserve"> PAGEREF _Toc6913 \h </w:instrText>
      </w:r>
      <w:r>
        <w:fldChar w:fldCharType="separate"/>
      </w:r>
      <w:r>
        <w:t>48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_Toc20246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26、 </w:t>
      </w:r>
      <w:r>
        <w:rPr>
          <w:rFonts w:hint="eastAsia" w:ascii="Times New Roman" w:hAnsi="Times New Roman"/>
        </w:rPr>
        <w:t>无锡市异地孵化器</w:t>
      </w:r>
      <w:r>
        <w:tab/>
      </w:r>
      <w:r>
        <w:fldChar w:fldCharType="begin"/>
      </w:r>
      <w:r>
        <w:instrText xml:space="preserve"> PAGEREF _Toc20246 \h </w:instrText>
      </w:r>
      <w:r>
        <w:fldChar w:fldCharType="separate"/>
      </w:r>
      <w:r>
        <w:t>48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_Toc7241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27、 </w:t>
      </w:r>
      <w:r>
        <w:rPr>
          <w:rFonts w:hint="eastAsia" w:ascii="Times New Roman" w:hAnsi="Times New Roman"/>
        </w:rPr>
        <w:t>无锡市科技企业孵化器和众创空间绩效评价（优秀）</w:t>
      </w:r>
      <w:r>
        <w:tab/>
      </w:r>
      <w:r>
        <w:fldChar w:fldCharType="begin"/>
      </w:r>
      <w:r>
        <w:instrText xml:space="preserve"> PAGEREF _Toc7241 \h </w:instrText>
      </w:r>
      <w:r>
        <w:fldChar w:fldCharType="separate"/>
      </w:r>
      <w:r>
        <w:t>48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_Toc30536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28、 </w:t>
      </w:r>
      <w:r>
        <w:rPr>
          <w:rFonts w:hint="eastAsia" w:ascii="Times New Roman" w:hAnsi="Times New Roman"/>
        </w:rPr>
        <w:t>无锡市重点实验室</w:t>
      </w:r>
      <w:r>
        <w:tab/>
      </w:r>
      <w:r>
        <w:fldChar w:fldCharType="begin"/>
      </w:r>
      <w:r>
        <w:instrText xml:space="preserve"> PAGEREF _Toc30536 \h </w:instrText>
      </w:r>
      <w:r>
        <w:fldChar w:fldCharType="separate"/>
      </w:r>
      <w:r>
        <w:t>48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_Toc25014 </w:instrText>
      </w:r>
      <w:r>
        <w:rPr>
          <w:szCs w:val="30"/>
        </w:rPr>
        <w:fldChar w:fldCharType="separate"/>
      </w:r>
      <w:r>
        <w:rPr>
          <w:rFonts w:hint="default"/>
        </w:rPr>
        <w:t xml:space="preserve">29、 </w:t>
      </w:r>
      <w:r>
        <w:rPr>
          <w:rFonts w:hint="eastAsia"/>
        </w:rPr>
        <w:t>无锡市腾飞奖</w:t>
      </w:r>
      <w:r>
        <w:tab/>
      </w:r>
      <w:r>
        <w:fldChar w:fldCharType="begin"/>
      </w:r>
      <w:r>
        <w:instrText xml:space="preserve"> PAGEREF _Toc25014 \h </w:instrText>
      </w:r>
      <w:r>
        <w:fldChar w:fldCharType="separate"/>
      </w:r>
      <w:r>
        <w:t>48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_Toc9882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30、 </w:t>
      </w:r>
      <w:r>
        <w:rPr>
          <w:rFonts w:hint="eastAsia" w:ascii="Times New Roman" w:hAnsi="Times New Roman"/>
        </w:rPr>
        <w:t>江阴市院士工作站</w:t>
      </w:r>
      <w:r>
        <w:tab/>
      </w:r>
      <w:r>
        <w:fldChar w:fldCharType="begin"/>
      </w:r>
      <w:r>
        <w:instrText xml:space="preserve"> PAGEREF _Toc9882 \h </w:instrText>
      </w:r>
      <w:r>
        <w:fldChar w:fldCharType="separate"/>
      </w:r>
      <w:r>
        <w:t>49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_Toc10257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31、 </w:t>
      </w:r>
      <w:r>
        <w:rPr>
          <w:rFonts w:hint="eastAsia" w:ascii="Times New Roman" w:hAnsi="Times New Roman"/>
        </w:rPr>
        <w:t>江阴市新型研发机构</w:t>
      </w:r>
      <w:r>
        <w:tab/>
      </w:r>
      <w:r>
        <w:fldChar w:fldCharType="begin"/>
      </w:r>
      <w:r>
        <w:instrText xml:space="preserve"> PAGEREF _Toc10257 \h </w:instrText>
      </w:r>
      <w:r>
        <w:fldChar w:fldCharType="separate"/>
      </w:r>
      <w:r>
        <w:t>49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leader="dot" w:pos="9040"/>
        </w:tabs>
      </w:pPr>
      <w:r>
        <w:rPr>
          <w:szCs w:val="30"/>
        </w:rPr>
        <w:fldChar w:fldCharType="begin"/>
      </w:r>
      <w:r>
        <w:rPr>
          <w:szCs w:val="30"/>
        </w:rPr>
        <w:instrText xml:space="preserve"> HYPERLINK \l _Toc23864 </w:instrText>
      </w:r>
      <w:r>
        <w:rPr>
          <w:szCs w:val="30"/>
        </w:rPr>
        <w:fldChar w:fldCharType="separate"/>
      </w:r>
      <w:r>
        <w:rPr>
          <w:rFonts w:hint="default" w:ascii="Times New Roman" w:hAnsi="Times New Roman"/>
        </w:rPr>
        <w:t xml:space="preserve">32、 </w:t>
      </w:r>
      <w:r>
        <w:rPr>
          <w:rFonts w:hint="eastAsia" w:ascii="Times New Roman" w:hAnsi="Times New Roman"/>
        </w:rPr>
        <w:t>江阴市新型研发机构（筹）</w:t>
      </w:r>
      <w:r>
        <w:tab/>
      </w:r>
      <w:r>
        <w:fldChar w:fldCharType="begin"/>
      </w:r>
      <w:r>
        <w:instrText xml:space="preserve"> PAGEREF _Toc23864 \h </w:instrText>
      </w:r>
      <w:r>
        <w:fldChar w:fldCharType="separate"/>
      </w:r>
      <w:r>
        <w:t>49</w:t>
      </w:r>
      <w:r>
        <w:fldChar w:fldCharType="end"/>
      </w:r>
      <w:r>
        <w:rPr>
          <w:szCs w:val="30"/>
        </w:rPr>
        <w:fldChar w:fldCharType="end"/>
      </w:r>
    </w:p>
    <w:p>
      <w:pPr>
        <w:pStyle w:val="12"/>
        <w:tabs>
          <w:tab w:val="right" w:pos="9040"/>
        </w:tabs>
        <w:rPr>
          <w:sz w:val="30"/>
          <w:szCs w:val="30"/>
        </w:rPr>
      </w:pPr>
      <w:r>
        <w:rPr>
          <w:szCs w:val="30"/>
        </w:rPr>
        <w:fldChar w:fldCharType="end"/>
      </w:r>
    </w:p>
    <w:p>
      <w:pPr>
        <w:rPr>
          <w:rFonts w:hint="eastAsia"/>
        </w:rPr>
      </w:pPr>
      <w:bookmarkStart w:id="0" w:name="_Toc31113"/>
      <w:bookmarkStart w:id="1" w:name="_Toc19606"/>
    </w:p>
    <w:p>
      <w:pPr>
        <w:sectPr>
          <w:footerReference r:id="rId5" w:type="default"/>
          <w:pgSz w:w="11906" w:h="16838"/>
          <w:pgMar w:top="1440" w:right="1486" w:bottom="1043" w:left="1380" w:header="1134" w:footer="1418" w:gutter="0"/>
          <w:cols w:space="720" w:num="1"/>
          <w:docGrid w:type="linesAndChars" w:linePitch="581" w:charSpace="-3753"/>
        </w:sectPr>
      </w:pPr>
    </w:p>
    <w:bookmarkEnd w:id="0"/>
    <w:bookmarkEnd w:id="1"/>
    <w:p>
      <w:pPr>
        <w:pStyle w:val="2"/>
        <w:spacing w:before="174"/>
        <w:ind w:left="0" w:firstLine="0"/>
        <w:rPr>
          <w:rFonts w:ascii="Times New Roman" w:hAnsi="Times New Roman"/>
        </w:rPr>
      </w:pPr>
      <w:bookmarkStart w:id="2" w:name="_Toc24976"/>
      <w:bookmarkStart w:id="3" w:name="_Toc11150"/>
      <w:bookmarkStart w:id="4" w:name="_Toc20519"/>
      <w:bookmarkStart w:id="5" w:name="_Toc3417"/>
      <w:bookmarkStart w:id="6" w:name="_Toc5808"/>
      <w:bookmarkStart w:id="7" w:name="_Toc11139"/>
      <w:bookmarkStart w:id="8" w:name="_Toc23744"/>
      <w:bookmarkStart w:id="9" w:name="_Toc16549"/>
      <w:r>
        <w:rPr>
          <w:rFonts w:hint="eastAsia" w:ascii="Times New Roman" w:hAnsi="Times New Roman"/>
        </w:rPr>
        <w:t>省科技成果转化专项资金</w:t>
      </w:r>
      <w:bookmarkEnd w:id="2"/>
      <w:bookmarkEnd w:id="3"/>
      <w:bookmarkEnd w:id="4"/>
    </w:p>
    <w:tbl>
      <w:tblPr>
        <w:tblStyle w:val="16"/>
        <w:tblW w:w="91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344"/>
        <w:gridCol w:w="2682"/>
        <w:gridCol w:w="12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60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22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105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60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新能源汽车超高功率密度模块电源用车规级芯片的研发及产业化</w:t>
            </w:r>
          </w:p>
        </w:tc>
        <w:tc>
          <w:tcPr>
            <w:tcW w:w="222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江苏新顺微电子股份有限公司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bookmarkStart w:id="10" w:name="_Toc27636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360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基于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“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细胞膜区分机理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”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抗细菌感染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类新药培来加南（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PL-5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）的研发及产业化</w:t>
            </w:r>
          </w:p>
        </w:tc>
        <w:tc>
          <w:tcPr>
            <w:tcW w:w="222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江苏普莱医药生物技术有限公司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360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重大交通工程用高端紧固件钢生产关键技术研发及产业化</w:t>
            </w:r>
          </w:p>
        </w:tc>
        <w:tc>
          <w:tcPr>
            <w:tcW w:w="222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江阴兴澄合金材料有限公司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360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超大型废旧金属液压高效智能打包成套装备研发及产业化</w:t>
            </w:r>
          </w:p>
        </w:tc>
        <w:tc>
          <w:tcPr>
            <w:tcW w:w="222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江苏大隆凯科技有限公司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360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超大跨桥梁工程用高性能长寿命缆索研发及产业化</w:t>
            </w:r>
          </w:p>
        </w:tc>
        <w:tc>
          <w:tcPr>
            <w:tcW w:w="222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江苏法尔胜缆索有限公司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</w:tbl>
    <w:p>
      <w:pPr>
        <w:pStyle w:val="2"/>
        <w:spacing w:before="174"/>
        <w:ind w:left="0" w:firstLine="0"/>
        <w:rPr>
          <w:rFonts w:ascii="Times New Roman" w:hAnsi="Times New Roman"/>
        </w:rPr>
      </w:pPr>
      <w:bookmarkStart w:id="11" w:name="_Toc25375"/>
      <w:bookmarkStart w:id="12" w:name="_Toc5529"/>
      <w:r>
        <w:rPr>
          <w:rFonts w:hint="eastAsia" w:ascii="Times New Roman" w:hAnsi="Times New Roman"/>
        </w:rPr>
        <w:t>省科技计划专项资金（重点研发计划产业前瞻与关键核心技术）</w:t>
      </w:r>
      <w:bookmarkEnd w:id="10"/>
      <w:bookmarkEnd w:id="11"/>
      <w:bookmarkEnd w:id="12"/>
    </w:p>
    <w:tbl>
      <w:tblPr>
        <w:tblStyle w:val="16"/>
        <w:tblW w:w="91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126"/>
        <w:gridCol w:w="3213"/>
        <w:gridCol w:w="10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面向新一代数据中心DPU的基于RDL的先进多芯粒封装技术研发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星科金朋半导体(江阴)有限公司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环保低能耗OCA光学级PET离型膜关键技术的研发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江阴华美光电科技有限公司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核燃料组件用特种不锈钢丝材的关键技术研发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法尔胜泓昇集团有限公司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bookmarkEnd w:id="5"/>
      <w:bookmarkEnd w:id="6"/>
    </w:tbl>
    <w:p>
      <w:pPr>
        <w:pStyle w:val="2"/>
        <w:spacing w:before="174"/>
        <w:ind w:left="0" w:firstLine="0"/>
        <w:rPr>
          <w:rFonts w:ascii="Times New Roman" w:hAnsi="Times New Roman"/>
        </w:rPr>
      </w:pPr>
      <w:bookmarkStart w:id="13" w:name="_Toc2921"/>
      <w:bookmarkStart w:id="14" w:name="_Toc14317"/>
      <w:bookmarkStart w:id="15" w:name="_Toc10176"/>
      <w:bookmarkStart w:id="16" w:name="_Toc28298"/>
      <w:bookmarkStart w:id="17" w:name="_Toc5878"/>
      <w:r>
        <w:rPr>
          <w:rFonts w:hint="eastAsia" w:ascii="Times New Roman" w:hAnsi="Times New Roman"/>
        </w:rPr>
        <w:t>省科技计划专项资金（创新支撑计划国际科技合作/港澳台科技合作）</w:t>
      </w:r>
      <w:bookmarkEnd w:id="13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4105"/>
        <w:gridCol w:w="3197"/>
        <w:gridCol w:w="9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60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生物基纤维/羊毛功能面料生产关键技术的海外应用合作开发</w:t>
            </w:r>
          </w:p>
        </w:tc>
        <w:tc>
          <w:tcPr>
            <w:tcW w:w="280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江苏阳光股份有限公司</w:t>
            </w:r>
          </w:p>
        </w:tc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</w:tbl>
    <w:p>
      <w:pPr>
        <w:pStyle w:val="2"/>
        <w:spacing w:before="174"/>
        <w:ind w:left="0" w:firstLine="0"/>
        <w:rPr>
          <w:rFonts w:ascii="Times New Roman" w:hAnsi="Times New Roman"/>
        </w:rPr>
      </w:pPr>
      <w:bookmarkStart w:id="18" w:name="_Toc17165"/>
      <w:r>
        <w:rPr>
          <w:rFonts w:hint="eastAsia" w:ascii="Times New Roman" w:hAnsi="Times New Roman"/>
        </w:rPr>
        <w:t>省碳达峰碳中和科技创新专项资金</w:t>
      </w:r>
      <w:bookmarkEnd w:id="14"/>
      <w:r>
        <w:rPr>
          <w:rFonts w:hint="eastAsia" w:ascii="Times New Roman" w:hAnsi="Times New Roman"/>
        </w:rPr>
        <w:t>（科技成果转化）</w:t>
      </w:r>
      <w:bookmarkEnd w:id="18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599"/>
        <w:gridCol w:w="3633"/>
        <w:gridCol w:w="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08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31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超大功率风电机组空心主轴绿色制造技术研发及产业化</w:t>
            </w:r>
          </w:p>
        </w:tc>
        <w:tc>
          <w:tcPr>
            <w:tcW w:w="311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振宏重工(江苏)股份有限公司</w:t>
            </w:r>
          </w:p>
        </w:tc>
        <w:tc>
          <w:tcPr>
            <w:tcW w:w="84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bookmarkEnd w:id="15"/>
      <w:bookmarkEnd w:id="16"/>
      <w:bookmarkEnd w:id="17"/>
    </w:tbl>
    <w:p>
      <w:pPr>
        <w:pStyle w:val="2"/>
        <w:spacing w:beforeLines="0"/>
        <w:ind w:left="0" w:firstLine="0"/>
        <w:rPr>
          <w:rFonts w:ascii="Times New Roman" w:hAnsi="Times New Roman"/>
        </w:rPr>
      </w:pPr>
      <w:bookmarkStart w:id="19" w:name="_Toc28803"/>
      <w:bookmarkStart w:id="20" w:name="_Toc7811"/>
      <w:bookmarkStart w:id="21" w:name="_Toc28637"/>
      <w:bookmarkStart w:id="22" w:name="_Toc12219"/>
      <w:bookmarkStart w:id="23" w:name="_Toc4812"/>
      <w:r>
        <w:rPr>
          <w:rFonts w:hint="eastAsia" w:ascii="Times New Roman" w:hAnsi="Times New Roman"/>
        </w:rPr>
        <w:t>苏南国家自主创新示范区建设专项资金</w:t>
      </w:r>
      <w:bookmarkEnd w:id="19"/>
      <w:bookmarkEnd w:id="20"/>
    </w:p>
    <w:tbl>
      <w:tblPr>
        <w:tblStyle w:val="16"/>
        <w:tblW w:w="91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4762"/>
        <w:gridCol w:w="2485"/>
        <w:gridCol w:w="11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440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29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104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苏南国家自主创新示范区建设专项资金高新区奖励补助资金</w:t>
            </w:r>
          </w:p>
        </w:tc>
        <w:tc>
          <w:tcPr>
            <w:tcW w:w="229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高新区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科技局</w:t>
            </w:r>
          </w:p>
        </w:tc>
        <w:tc>
          <w:tcPr>
            <w:tcW w:w="104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24" w:name="_Toc24066"/>
      <w:bookmarkStart w:id="25" w:name="_Toc5997"/>
      <w:bookmarkStart w:id="26" w:name="_Toc18703"/>
      <w:r>
        <w:rPr>
          <w:rFonts w:hint="eastAsia" w:ascii="Times New Roman" w:hAnsi="Times New Roman"/>
        </w:rPr>
        <w:t>省科技计划专项资金（创新能力建设计划-省企业重点实验室</w:t>
      </w:r>
      <w:bookmarkEnd w:id="24"/>
      <w:r>
        <w:rPr>
          <w:rFonts w:hint="eastAsia" w:ascii="Times New Roman" w:hAnsi="Times New Roman"/>
        </w:rPr>
        <w:t>验收后补助）</w:t>
      </w:r>
      <w:bookmarkEnd w:id="25"/>
      <w:bookmarkEnd w:id="26"/>
    </w:p>
    <w:tbl>
      <w:tblPr>
        <w:tblStyle w:val="16"/>
        <w:tblW w:w="91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171"/>
        <w:gridCol w:w="3028"/>
        <w:gridCol w:w="11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39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序号</w:t>
            </w:r>
          </w:p>
        </w:tc>
        <w:tc>
          <w:tcPr>
            <w:tcW w:w="3825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777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1019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8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江苏省轴承钢重点实验室</w:t>
            </w:r>
          </w:p>
        </w:tc>
        <w:tc>
          <w:tcPr>
            <w:tcW w:w="277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江阴兴澄特种钢铁有限公司</w:t>
            </w:r>
          </w:p>
        </w:tc>
        <w:tc>
          <w:tcPr>
            <w:tcW w:w="1019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0" w:beforeLines="0"/>
        <w:ind w:left="0" w:firstLine="0"/>
        <w:rPr>
          <w:rFonts w:hint="eastAsia" w:ascii="Times New Roman" w:hAnsi="Times New Roman"/>
          <w:color w:val="auto"/>
        </w:rPr>
      </w:pPr>
      <w:bookmarkStart w:id="27" w:name="_Toc11325"/>
      <w:bookmarkStart w:id="28" w:name="_Toc19090"/>
      <w:bookmarkStart w:id="29" w:name="_Toc874"/>
      <w:r>
        <w:rPr>
          <w:rFonts w:hint="eastAsia" w:ascii="Times New Roman" w:hAnsi="Times New Roman"/>
          <w:color w:val="auto"/>
          <w:lang w:val="en-US" w:eastAsia="zh-CN"/>
        </w:rPr>
        <w:t>2022年度</w:t>
      </w:r>
      <w:r>
        <w:rPr>
          <w:rFonts w:hint="eastAsia" w:ascii="Times New Roman" w:hAnsi="Times New Roman"/>
          <w:color w:val="auto"/>
          <w:lang w:eastAsia="zh-CN"/>
        </w:rPr>
        <w:t>省科学技术奖</w:t>
      </w:r>
      <w:bookmarkEnd w:id="27"/>
      <w:bookmarkEnd w:id="28"/>
    </w:p>
    <w:tbl>
      <w:tblPr>
        <w:tblStyle w:val="16"/>
        <w:tblW w:w="91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3382"/>
        <w:gridCol w:w="3270"/>
        <w:gridCol w:w="705"/>
        <w:gridCol w:w="10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auto"/>
                <w:sz w:val="22"/>
                <w:szCs w:val="22"/>
              </w:rPr>
            </w:pPr>
            <w:r>
              <w:rPr>
                <w:rFonts w:hint="eastAsia" w:hAnsi="黑体" w:eastAsia="黑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auto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auto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参与单位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auto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等级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auto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船用高止裂韧度特厚钢板关键制造技术及应用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江苏新扬子造船有限公司（第3）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二等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大型能源装备用超大厚度钢板连铸替代 模铸关键技术创新及产业化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江阴兴澄特种钢铁有限公司（第1）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二等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基于SiP封装的设施农牧业高可靠性生境传感系统创制及应用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江苏长电科技股份有限公司（第1）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二等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优异功能菌选育与微生物肥料创制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江阴市鹏鹞联业生物科技有限公司（第4）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二等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</w:tr>
    </w:tbl>
    <w:p>
      <w:pPr>
        <w:pStyle w:val="2"/>
        <w:spacing w:before="174"/>
        <w:ind w:left="0" w:firstLine="0"/>
        <w:rPr>
          <w:rFonts w:ascii="Times New Roman" w:hAnsi="Times New Roman"/>
        </w:rPr>
      </w:pPr>
      <w:bookmarkStart w:id="30" w:name="_Toc23234"/>
      <w:r>
        <w:rPr>
          <w:rFonts w:hint="eastAsia" w:ascii="Times New Roman" w:hAnsi="Times New Roman"/>
        </w:rPr>
        <w:t>省级科技企业孵化器绩效评价</w:t>
      </w:r>
      <w:bookmarkEnd w:id="30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745"/>
        <w:gridCol w:w="3150"/>
        <w:gridCol w:w="1149"/>
        <w:gridCol w:w="13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315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运行机构名称</w:t>
            </w:r>
          </w:p>
        </w:tc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评价等级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江阴高新技术创业中心</w:t>
            </w:r>
          </w:p>
        </w:tc>
        <w:tc>
          <w:tcPr>
            <w:tcW w:w="315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江阴高新技术创业园管理委员会</w:t>
            </w:r>
          </w:p>
        </w:tc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优秀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江阴百桥生物医药园</w:t>
            </w:r>
          </w:p>
        </w:tc>
        <w:tc>
          <w:tcPr>
            <w:tcW w:w="315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江阴百桥国际生物科技孵化园有限公司</w:t>
            </w:r>
          </w:p>
        </w:tc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优秀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江阴软件园</w:t>
            </w:r>
          </w:p>
        </w:tc>
        <w:tc>
          <w:tcPr>
            <w:tcW w:w="315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江苏江阴软件和文化创意产业发展有限公司</w:t>
            </w:r>
          </w:p>
        </w:tc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良好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江阴天安数码城科技创业服务中心</w:t>
            </w:r>
          </w:p>
        </w:tc>
        <w:tc>
          <w:tcPr>
            <w:tcW w:w="315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江阴天安数码城有限公司</w:t>
            </w:r>
          </w:p>
        </w:tc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良好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  <w:highlight w:val="none"/>
        </w:rPr>
      </w:pPr>
      <w:bookmarkStart w:id="31" w:name="_Toc25467"/>
      <w:r>
        <w:rPr>
          <w:rFonts w:ascii="Times New Roman" w:hAnsi="Times New Roman"/>
          <w:highlight w:val="none"/>
        </w:rPr>
        <w:t>省产学研合作项目</w:t>
      </w:r>
      <w:bookmarkEnd w:id="21"/>
      <w:bookmarkEnd w:id="22"/>
      <w:bookmarkEnd w:id="23"/>
      <w:bookmarkEnd w:id="29"/>
      <w:bookmarkEnd w:id="31"/>
    </w:p>
    <w:tbl>
      <w:tblPr>
        <w:tblStyle w:val="16"/>
        <w:tblW w:w="92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3494"/>
        <w:gridCol w:w="2092"/>
        <w:gridCol w:w="1898"/>
        <w:gridCol w:w="12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51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hAnsi="黑体" w:eastAsia="黑体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highlight w:val="none"/>
              </w:rPr>
              <w:t>项目名称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highlight w:val="none"/>
              </w:rPr>
              <w:t>合作单位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highlight w:val="none"/>
              </w:rPr>
              <w:t>承担单位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highlight w:val="none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纺织品精准快速检测关键技术研发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必维申优质量技术服务江苏有限公司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江南大学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海洋环境下航空用高温合金及其涂层的性能检测设备研发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江阴博衍机械设备有限公司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集成电路智能检测算法研究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江阴矽捷电子有限公司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徐州工程学院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钢铁固废屑饼智能热压系统的研发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江苏大隆凯科技有限公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无刷直流电机的无位置传感器驱动技术研发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无锡美高微电子科技有限公司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江苏理工学院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船舶极短期运动预报系统开发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江阴耐波特船用设备有限公司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高效抗菌日化产品的研发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江苏雪豹日化有限公司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江南大学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多通道高速集成电路测试系统研发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江阴捷芯电子科技有限公司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基于云边聚合计算的电力远程物联网监控管理系统的研发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江苏斯菲尔电气股份有限公司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智能充换电站控系统及云平台开发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江阴帕沃特起重机械有限公司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常熟理工学院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bookmarkStart w:id="32" w:name="_Toc24759"/>
            <w:bookmarkStart w:id="33" w:name="_Toc30139"/>
            <w:bookmarkStart w:id="34" w:name="_Toc26961"/>
            <w:bookmarkStart w:id="35" w:name="_Toc18589"/>
            <w:bookmarkStart w:id="36" w:name="_Toc25685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开展基于离散元法的微细特种合金线建模及生产工艺研发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无锡市蓝格林金属材料科技有限公司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差速摩擦挤压增材制造的主轴及控制系统技术开发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江苏优耐思机器人科技有限公司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海洋工况用太阳能电池组高性能铝壳的技术开发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江阴旭初科技有限公司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南京工程学院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建筑环控一体化成套装备系统设计与研发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江阴市脉运智能科技有限公司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金属表面高性能防腐耐磨高效绿色制备技术开发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江阴市开来环保科技有限公司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低熔点高分散性钴盐粘合剂制备技术研发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江阴市三良橡塑新材料有限公司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常熟理工学院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微型高效气液反应装置及其控制系统的技术开发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无锡青澄装备科技有限公司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智能喷涂机器人复合移动控制系统的技术开发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智绘机器人科技（江阴）有限公司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  <w:t>19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JE70/JE79核级新型节流装置疲劳、涡流频率计算研究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江阴市节流装置厂有限公司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某商用车驾驶室前悬置轻量化研发与产业化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江阴圣世杰机械制造有限公司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重型工程机械耐磨耐腐蚀活动构件生产工艺研发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江苏富朗特工程机械有限公司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南京工程学院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智能燃气表管理系统的研发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江苏中威智能设备有限公司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常州机电职业技术学院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自复位双弹簧体系粘滞流体阻尼器的研发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江苏工邦振控科技有限公司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常州工学院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煤制甲醇工艺流程智能调度优化技术研发及产业化的研究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海澜智云科技有限公司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西安交通大学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基于三维点云的工业产品误差检测软件算法研究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江苏集智海洋科技有限公司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江苏科技大学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34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基于仿生视觉的无人机避障路径规划系统开发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无锡火眼光电科技有限公司</w:t>
            </w:r>
          </w:p>
        </w:tc>
        <w:tc>
          <w:tcPr>
            <w:tcW w:w="189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江苏城乡建设职业学院</w:t>
            </w:r>
          </w:p>
        </w:tc>
        <w:tc>
          <w:tcPr>
            <w:tcW w:w="1257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37" w:name="_Toc30497"/>
      <w:r>
        <w:rPr>
          <w:rFonts w:hint="eastAsia" w:ascii="Times New Roman" w:hAnsi="Times New Roman"/>
        </w:rPr>
        <w:t>省“双创计划”科技副总</w:t>
      </w:r>
      <w:bookmarkEnd w:id="32"/>
      <w:bookmarkEnd w:id="33"/>
      <w:bookmarkEnd w:id="34"/>
      <w:bookmarkEnd w:id="35"/>
      <w:bookmarkEnd w:id="37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429"/>
        <w:gridCol w:w="3286"/>
        <w:gridCol w:w="2162"/>
        <w:gridCol w:w="14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142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姓名</w:t>
            </w:r>
          </w:p>
        </w:tc>
        <w:tc>
          <w:tcPr>
            <w:tcW w:w="328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216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所属院校</w:t>
            </w:r>
          </w:p>
        </w:tc>
        <w:tc>
          <w:tcPr>
            <w:tcW w:w="144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苏旭中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必维申优质量技术服务江苏有限公司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江南大学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杨兰兰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江阴博衍机械设备有限公司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马文中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江阴市得宝新材料科技有限公司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常州大学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杜晓飞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江苏宝得换热设备股份有限公司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南京工程学院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贠永震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江阴矽捷电子有限公司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徐州工程学院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魏雪云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江苏大隆凯科技有限公司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尹进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无锡美高微电子科技有限公司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江苏理工学院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洪智超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江阴耐波特船用设备有限公司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蒋先涛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映目（无锡）科技有限公司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上海海事大学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朱培逸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江苏贝索生物工程有限公司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常熟理工学院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周东帅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江阴丽晶电子科技有限公司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江苏理工学院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孟祥祎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无锡市蓝格林金属材料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王婵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江苏雪豹日化有限公司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江南大学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马国军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江阴捷芯电子科技有限公司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42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苏胤杰</w:t>
            </w:r>
          </w:p>
        </w:tc>
        <w:tc>
          <w:tcPr>
            <w:tcW w:w="328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江苏斯菲尔电气股份有限公司</w:t>
            </w:r>
          </w:p>
        </w:tc>
        <w:tc>
          <w:tcPr>
            <w:tcW w:w="21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江苏科技大学</w:t>
            </w:r>
          </w:p>
        </w:tc>
        <w:tc>
          <w:tcPr>
            <w:tcW w:w="1449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bookmarkEnd w:id="36"/>
    </w:tbl>
    <w:p>
      <w:pPr>
        <w:pStyle w:val="2"/>
        <w:spacing w:before="174"/>
        <w:rPr>
          <w:rFonts w:ascii="Times New Roman" w:hAnsi="Times New Roman"/>
        </w:rPr>
      </w:pPr>
      <w:bookmarkStart w:id="38" w:name="_Toc29744"/>
      <w:bookmarkStart w:id="39" w:name="_Toc11388"/>
      <w:bookmarkStart w:id="40" w:name="_Toc12407"/>
      <w:bookmarkStart w:id="41" w:name="_Toc25048"/>
      <w:bookmarkStart w:id="42" w:name="_Toc7123"/>
      <w:bookmarkStart w:id="43" w:name="_Toc26032"/>
      <w:r>
        <w:rPr>
          <w:rFonts w:hint="eastAsia" w:ascii="Times New Roman" w:hAnsi="Times New Roman"/>
        </w:rPr>
        <w:t>省工程技术研究中心绩效考评优秀项目</w:t>
      </w:r>
      <w:bookmarkEnd w:id="38"/>
      <w:bookmarkEnd w:id="39"/>
      <w:bookmarkEnd w:id="40"/>
      <w:bookmarkEnd w:id="41"/>
      <w:bookmarkEnd w:id="42"/>
      <w:bookmarkEnd w:id="43"/>
    </w:p>
    <w:tbl>
      <w:tblPr>
        <w:tblStyle w:val="16"/>
        <w:tblW w:w="911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4025"/>
        <w:gridCol w:w="3105"/>
        <w:gridCol w:w="12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序号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江苏省（新扬子）船舶与海洋工程装备工程技术研究中心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江苏新扬子造船有限公司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江苏省加油站设备工程技术研究中心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江阴市富仁高科股份有限公司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江苏省船舶修造工程技术研究中心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中船澄西船舶修造有限公司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江苏省清洁能源装备工程技术研究中心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江苏双良锅炉有限公司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江苏省振动与压实工程技术研究中心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柳工无锡路面机械有限公司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江苏省电子精密冲压模具工程技术研究中心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江阴华新精密科技股份有限公司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江苏省环保新型农药制剂工程技术研究中心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江阴苏利化学股份有限公司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江苏省海工装备工程技术研究中心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江苏华西村海洋工程服务有限公司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江苏省液压机械工程技术研究中心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江苏华宏科技股份有限公司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江苏省静液压驱动及控制工程技术研究中心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江苏海鹏特种车辆有限公司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江苏省配用电智能集成终端工程技术研究中心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江阴长仪集团有限公司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江苏省工程机械装备动力系统关键零部件工程技术研究中心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江苏耀坤液压股份有限公司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江苏省大型锻件工程技术研究中心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江阴南工锻造有限公司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4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02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江苏省煤矿安全装备工程技术研究中心</w:t>
            </w:r>
          </w:p>
        </w:tc>
        <w:tc>
          <w:tcPr>
            <w:tcW w:w="3105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江苏中煤矿山设备有限公司</w:t>
            </w:r>
          </w:p>
        </w:tc>
        <w:tc>
          <w:tcPr>
            <w:tcW w:w="1247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</w:tbl>
    <w:p>
      <w:pPr>
        <w:pStyle w:val="2"/>
        <w:spacing w:before="174"/>
      </w:pPr>
      <w:bookmarkStart w:id="44" w:name="_Toc31336"/>
      <w:bookmarkStart w:id="45" w:name="_Toc14289"/>
      <w:bookmarkStart w:id="46" w:name="_Toc17585"/>
      <w:bookmarkStart w:id="47" w:name="_Toc3888"/>
      <w:bookmarkStart w:id="48" w:name="_Toc337"/>
      <w:bookmarkStart w:id="49" w:name="_Toc15637"/>
      <w:bookmarkStart w:id="50" w:name="_Toc26442"/>
      <w:bookmarkStart w:id="51" w:name="_Toc21673"/>
      <w:bookmarkStart w:id="52" w:name="_Toc1333"/>
      <w:r>
        <w:rPr>
          <w:rFonts w:hint="eastAsia"/>
        </w:rPr>
        <w:t>省院士工作站</w:t>
      </w:r>
      <w:bookmarkEnd w:id="44"/>
      <w:bookmarkEnd w:id="45"/>
      <w:bookmarkEnd w:id="46"/>
    </w:p>
    <w:tbl>
      <w:tblPr>
        <w:tblStyle w:val="16"/>
        <w:tblW w:w="91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846"/>
        <w:gridCol w:w="2838"/>
        <w:gridCol w:w="1340"/>
        <w:gridCol w:w="13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序号</w:t>
            </w:r>
          </w:p>
        </w:tc>
        <w:tc>
          <w:tcPr>
            <w:tcW w:w="283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承担单位</w:t>
            </w:r>
          </w:p>
        </w:tc>
        <w:tc>
          <w:tcPr>
            <w:tcW w:w="28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院士单位</w:t>
            </w:r>
          </w:p>
        </w:tc>
        <w:tc>
          <w:tcPr>
            <w:tcW w:w="133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院士姓名</w:t>
            </w:r>
          </w:p>
        </w:tc>
        <w:tc>
          <w:tcPr>
            <w:tcW w:w="13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3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江阴天澄机械装备有限公司</w:t>
            </w:r>
          </w:p>
        </w:tc>
        <w:tc>
          <w:tcPr>
            <w:tcW w:w="282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中国石化集团公司</w:t>
            </w:r>
          </w:p>
        </w:tc>
        <w:tc>
          <w:tcPr>
            <w:tcW w:w="133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王基铭</w:t>
            </w:r>
          </w:p>
        </w:tc>
        <w:tc>
          <w:tcPr>
            <w:tcW w:w="134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174"/>
        <w:rPr>
          <w:rFonts w:hint="eastAsia" w:ascii="Times New Roman" w:hAnsi="Times New Roman"/>
        </w:rPr>
      </w:pPr>
      <w:bookmarkStart w:id="53" w:name="_Toc29200"/>
      <w:bookmarkStart w:id="54" w:name="_Toc24733"/>
      <w:r>
        <w:rPr>
          <w:rFonts w:hint="eastAsia" w:ascii="Times New Roman" w:hAnsi="Times New Roman"/>
          <w:lang w:val="en-US" w:eastAsia="zh-CN"/>
        </w:rPr>
        <w:t>省研究生工作站</w:t>
      </w:r>
      <w:bookmarkEnd w:id="53"/>
    </w:p>
    <w:tbl>
      <w:tblPr>
        <w:tblStyle w:val="16"/>
        <w:tblW w:w="91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846"/>
        <w:gridCol w:w="2838"/>
        <w:gridCol w:w="1340"/>
        <w:gridCol w:w="13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83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  <w:t>设站</w:t>
            </w:r>
            <w:r>
              <w:rPr>
                <w:rFonts w:hint="eastAsia" w:eastAsia="黑体"/>
                <w:sz w:val="22"/>
                <w:szCs w:val="22"/>
                <w:highlight w:val="none"/>
              </w:rPr>
              <w:t>单位</w:t>
            </w:r>
            <w:r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  <w:t>名称</w:t>
            </w:r>
          </w:p>
        </w:tc>
        <w:tc>
          <w:tcPr>
            <w:tcW w:w="28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  <w:t>合作高校名称</w:t>
            </w:r>
          </w:p>
        </w:tc>
        <w:tc>
          <w:tcPr>
            <w:tcW w:w="133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黑体"/>
                <w:sz w:val="22"/>
                <w:szCs w:val="22"/>
                <w:highlight w:val="none"/>
                <w:lang w:eastAsia="zh-CN"/>
              </w:rPr>
              <w:t>工作站类型</w:t>
            </w:r>
          </w:p>
        </w:tc>
        <w:tc>
          <w:tcPr>
            <w:tcW w:w="13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sz w:val="22"/>
                <w:szCs w:val="22"/>
                <w:highlight w:val="none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83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  <w:t>江苏斯菲尔电气股份有限公司</w:t>
            </w:r>
          </w:p>
        </w:tc>
        <w:tc>
          <w:tcPr>
            <w:tcW w:w="282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  <w:t>江苏科技大学</w:t>
            </w:r>
          </w:p>
        </w:tc>
        <w:tc>
          <w:tcPr>
            <w:tcW w:w="133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企业</w:t>
            </w:r>
          </w:p>
        </w:tc>
        <w:tc>
          <w:tcPr>
            <w:tcW w:w="134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55" w:name="_Toc27521"/>
      <w:r>
        <w:rPr>
          <w:rFonts w:hint="eastAsia" w:ascii="Times New Roman" w:hAnsi="Times New Roman"/>
        </w:rPr>
        <w:t>省工程技术研究中心</w:t>
      </w:r>
      <w:bookmarkEnd w:id="47"/>
      <w:bookmarkEnd w:id="48"/>
      <w:bookmarkEnd w:id="49"/>
      <w:bookmarkEnd w:id="54"/>
      <w:bookmarkEnd w:id="55"/>
    </w:p>
    <w:tbl>
      <w:tblPr>
        <w:tblStyle w:val="16"/>
        <w:tblW w:w="9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332"/>
        <w:gridCol w:w="2798"/>
        <w:gridCol w:w="12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bookmarkStart w:id="56" w:name="OLE_LINK1" w:colFirst="3" w:colLast="3"/>
            <w:r>
              <w:rPr>
                <w:rFonts w:hAnsi="黑体" w:eastAsia="黑体"/>
                <w:sz w:val="22"/>
                <w:szCs w:val="22"/>
              </w:rPr>
              <w:t>序号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承担单位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江苏省高储能高安全智能锂离子电池工程技术研究中心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远景动力技术（江苏）有限公司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江苏省冶金余热利用装备工程技术研究中心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无锡翔龙环球科技股份有限公司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江苏省风电叶片用自动化生产设备工程技术研究中心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江阴市科诚技术有限公司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江苏省高稳定环保同轴电缆工程技术研究中心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江阴凯博通信科技有限公司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江苏省（雷博）工业半导体设备工程技术研究中心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江苏雷博微电子设备有限公司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江苏省高精度检测技术服务工程技术研究中心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江苏澄信检验检测认证股份有限公司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江苏省结构生物学创新药物发现工程技术研究中心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无锡佰翱得生物科学股份有限公司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江苏省高性能动力与储能锂离子电池工程技术研究中心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联动天翼新能源有限公司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江苏省高性能镀膜靶材制备工程技术研究中心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梭莱镀膜工业（江阴）有限公司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江苏省智能网联新能源商用车工程技术研究中心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江苏前晨汽车科技有限公司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江苏省液氮生物容器装备工程技术研究中心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江苏深绿新能源科技有限公司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江苏省母婴益生菌菌株研究及产业化工程技术研究中心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江苏新申奥生物科技有限公司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江苏省工业互联网智能控制工程技术研究中心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海澜智云科技有限公司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江苏省（祥瑞）不锈钢精线工程技术研究中心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江阴祥瑞不锈钢精线有限公司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江苏省铝材精深加工与智能化工程技术研究中心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江阴鼎鑫铝业有限公司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江苏省能源装备用超大型金属锻件工程技术研究中心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江阴市恒业锻造有限公司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江苏省汽车自动化工装及控制设备工程技术研究中心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江阴名旭模塑有限公司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江苏省（锋菱）超硬工具工程技术研究中心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江苏锋菱超硬工具有限公司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江苏省高性能工程塑料管材工程技术研究中心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江苏海威塑业科技有限公司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江苏省城乡规划设计工程技术研究中心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江阴市城乡规划设计院有限公司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4332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江苏省精密滚子轴承工程技术研究中心</w:t>
            </w:r>
          </w:p>
        </w:tc>
        <w:tc>
          <w:tcPr>
            <w:tcW w:w="2798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无锡沃尔德轴承有限公司</w:t>
            </w:r>
          </w:p>
        </w:tc>
        <w:tc>
          <w:tcPr>
            <w:tcW w:w="1251" w:type="dxa"/>
            <w:shd w:val="clear" w:color="000000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bookmarkEnd w:id="50"/>
      <w:bookmarkEnd w:id="51"/>
      <w:bookmarkEnd w:id="52"/>
      <w:bookmarkEnd w:id="56"/>
    </w:tbl>
    <w:p>
      <w:pPr>
        <w:pStyle w:val="2"/>
        <w:spacing w:before="174"/>
        <w:rPr>
          <w:rFonts w:ascii="Times New Roman" w:hAnsi="Times New Roman"/>
        </w:rPr>
      </w:pPr>
      <w:bookmarkStart w:id="57" w:name="_Toc729"/>
      <w:bookmarkStart w:id="58" w:name="_Toc18023"/>
      <w:bookmarkStart w:id="59" w:name="_Toc13506"/>
      <w:bookmarkStart w:id="60" w:name="_Toc8200"/>
      <w:bookmarkStart w:id="61" w:name="_Toc6258"/>
      <w:r>
        <w:rPr>
          <w:rFonts w:ascii="Times New Roman" w:hAnsi="Times New Roman"/>
        </w:rPr>
        <w:t>省科技企业上市培育计划入库企业</w:t>
      </w:r>
      <w:bookmarkEnd w:id="57"/>
      <w:bookmarkEnd w:id="58"/>
      <w:bookmarkEnd w:id="59"/>
      <w:bookmarkEnd w:id="60"/>
      <w:bookmarkEnd w:id="61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6171"/>
        <w:gridCol w:w="2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617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210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617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海澜智云科技有限公司</w:t>
            </w:r>
          </w:p>
        </w:tc>
        <w:tc>
          <w:tcPr>
            <w:tcW w:w="210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617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江苏宏晟模具钢材料科技有限公司</w:t>
            </w:r>
          </w:p>
        </w:tc>
        <w:tc>
          <w:tcPr>
            <w:tcW w:w="210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617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江阴市辉龙电热电器有限公司</w:t>
            </w:r>
          </w:p>
        </w:tc>
        <w:tc>
          <w:tcPr>
            <w:tcW w:w="210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62" w:name="_Toc17435"/>
      <w:bookmarkStart w:id="63" w:name="_Toc14327"/>
      <w:bookmarkStart w:id="64" w:name="_Toc30881"/>
      <w:bookmarkStart w:id="65" w:name="_Toc26236"/>
      <w:bookmarkStart w:id="66" w:name="_Toc11268"/>
      <w:r>
        <w:rPr>
          <w:rFonts w:hint="eastAsia" w:ascii="Times New Roman" w:hAnsi="Times New Roman"/>
        </w:rPr>
        <w:t>高新技术企业</w:t>
      </w:r>
      <w:bookmarkEnd w:id="62"/>
      <w:bookmarkEnd w:id="63"/>
      <w:bookmarkEnd w:id="64"/>
      <w:bookmarkEnd w:id="65"/>
      <w:bookmarkEnd w:id="66"/>
    </w:p>
    <w:tbl>
      <w:tblPr>
        <w:tblStyle w:val="16"/>
        <w:tblW w:w="91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4551"/>
        <w:gridCol w:w="2384"/>
        <w:gridCol w:w="13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0" w:lineRule="atLeast"/>
              <w:jc w:val="center"/>
              <w:textAlignment w:val="auto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序号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0" w:lineRule="atLeast"/>
              <w:jc w:val="center"/>
              <w:textAlignment w:val="auto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单位名称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0" w:lineRule="atLeast"/>
              <w:jc w:val="center"/>
              <w:textAlignment w:val="auto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所在地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江苏华西村海洋工程服务有限公司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江阴兴澄特种钢铁有限公司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梭莱镀膜工业(江阴)有限公司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江阴市立信智能设备有限公司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江阴市远帆软件有限公司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无锡华轶法兰有限公司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江苏长龄液压股份有限公司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江苏江凌测控科技股份有限公司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江苏飞慕生物科技有限公司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江阴嘉云铝材有限公司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江阴法尔胜泓昇不锈钢制品有限公司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江苏圣富利环境工程有限公司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江阴市亚龙换热设备有限公司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江苏华宏科技股份有限公司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江阴市劲松科技有限公司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江阴市中源环境仪器有限公司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江苏远望神州软件有限公司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江阴宏力工程机械有限公司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全通汽车装备科技江阴有限公司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无锡凯瑞德流体技术有限公司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江阴特锋机械有限公司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江阴精力汽车装备有限公司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江苏新顺微电子股份有限公司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江苏长电科技股份有限公司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江阴硕人节能环保科技有限公司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无锡旗连电子科技有限公司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江苏易政达信息科技有限公司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江苏垦乐节能环保科技有限公司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江苏斯菲尔电气股份有限公司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江阴市万和自动设备有限公司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江阴市鑫宝铁塑制品有限公司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江阴市永兴机械制造有限公司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江苏方程电力科技有限公司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江阴中达软塑新材料股份有限公司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江苏名阳高分子新材料有限公司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无锡市恒特力金属制品有限公司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江阴市南方不锈钢管有限公司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江阴市沙江纺织科技有限公司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江阴市永欣印染机械有限公司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江阴市花园铝塑包装有限公司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江苏胜达科技有限公司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江阴林格科技有限公司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江苏界达特异新材料股份有限公司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江阴市嘉宇新材料有限公司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江苏文明人造草坪有限公司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江阴东邦钢球机械有限公司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江苏中和智能包装有限公司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无锡市玉邦树脂涂料有限公司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江苏华兰药用新材料股份有限公司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江苏大东新材料科技有限公司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江苏宝得换热设备股份有限公司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江苏锋菱超硬工具有限公司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江阴市万里锻件有限公司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江阴信和电力仪表有限公司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江苏海陆科技股份有限公司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中铁建电气化局集团康远新材料有限公司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江阴宝柏包装有限公司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江苏秋林特能装备股份有限公司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江苏吉鑫风能科技股份有限公司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江阴名旭模塑有限公司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江阴市龙玉锻压有限公司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江苏怡达化学股份有限公司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江苏友诺环保科技有限公司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力同铝业(无锡)有限公司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江苏宝利国际投资股份有限公司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江苏朗润环保科技有限公司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江阴森豪金属科技有限公司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江阴市仕旋机械有限公司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江苏江顺精密机电设备有限公司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江苏焱鑫科技股份有限公司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无锡贝塔医药科技有限公司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江阴丹尼尔冷却器有限公司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江苏中泰检测检验有限公司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江阴市苏麦克汽车回收处理设备有限公司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江阴龙源石英制品有限公司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江阴市华恒仪表有限公司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江阴市辉龙电热电器有限公司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江阴万事兴汽车部件股份有限公司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江阴市洪峰五金锻造有限公司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江阴市兆锦机械有限公司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江苏孚尔姆焊业股份有限公司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江阴铠乐丰环境工程科技有限公司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江阴市华方新技术科研有限公司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江阴市六和智能设备有限公司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江阴思安塑胶防护科技有限公司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江苏宜宝设备制造有限公司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江阴宏恒机电科技有限公司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江苏盖姆纳米材料科技有限公司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无锡全世全流体科技有限公司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江阴市新盛医疗器材设备有限公司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江阴市德赛环保设备有限公司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江苏必得科技股份有限公司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江阴矽捷电子有限公司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江阴市华正金属科技有限公司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安洁利德科技(江苏)有限公司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江阴市蓝天工业炉窑制造有限公司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江阴市美泰装饰材料有限公司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江阴祥瑞不锈钢精线有限公司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江阴沐祥节能装饰工程有限公司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江阴市勤丰金属制品有限公司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江阴市东泽铝业科技有限公司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江阴市雨晨机械制造有限公司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江阴听阳机械有限公司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江苏申牌万向轮有限公司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江苏苏轶新材料科技有限公司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江阴市乐天紧固件有限公司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江苏德纳精工轴承有限公司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江阴骏华纺织科技有限公司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江苏法尔胜缆索有限公司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江阴润源机械有限公司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江苏中德电子材料科技有限公司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江阴市春瑞金属制品有限公司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江阴慕达斯真空设备有限公司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江苏风和医疗器材股份有限公司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江阴德龙能源设备有限公司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江阴联众环保工程有限公司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江苏普莱医药生物技术有限公司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江阴万康医疗科技有限公司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江阴德尔热能机械有限公司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江阴市黄山船舶配件有限公司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江苏中宏环保科技有限公司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江阴帕沃特起重机械有限公司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江阴凯博通信科技有限公司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凯澄起重机械有限公司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江阴市四纺机新科技制造有限公司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江阴博尔汽配工业有限公司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天裕(无锡)装备技术有限公司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江阴市德惠热收缩包装材料有限公司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129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江苏康瑞新材料科技股份有限公司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江苏骥鑫船舶设备有限公司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江苏双良锅炉有限公司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江阴鼎鑫铝业有限公司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江阴燎原装备制造有限公司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江阴市卡利格机械有限公司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江阴市华硕机械制造有限公司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江阴诚公转印包装材料有限公司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江阴华士医疗器械有限公司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无锡市向燕消防设备有限公司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139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大明重工有限公司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江阴零聚科技有限公司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联动天翼新能源有限公司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江阴市神鹿塑胶有限公司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江苏富朗特工程机械有限公司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江阴天汇环保设备有限公司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江苏泽成生物技术有限公司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江苏智冷物联技术有限公司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江阴金缘锯业有限公司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江阴苏达汇诚复合材料有限公司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149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无锡波士思达环保科技有限公司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无锡菩禾生物医药技术有限公司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江苏新申奥生物科技有限公司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江苏法尔胜光电科技有限公司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江阴市同方机械配件制造有限公司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江阴博衍机械设备有限公司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江阴市德伯仁管件有限公司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江阴市天邦涂料股份有限公司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世泰仕塑料有限公司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江苏柯恒石化电力机械有限公司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159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江苏恒泽复合材料科技有限公司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江苏天顺印业有限公司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江苏晋德铁路器材有限公司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江苏欧迈格板式换热器制造有限公司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江阴天田容器制造有限公司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江阴双特机械设备有限公司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中建材浚鑫科技有限公司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江苏惠康特种纤维有限公司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无锡市骏视照明电子有限公司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江阴市大云纺机科技有限公司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江阴市安海船舶设备有限公司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无锡翔龙环球科技股份有限公司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江阴市茂辉铝业有限公司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江阴市凯信模锻有限公司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江阴市腾马标准件工具有限公司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双良节能系统股份有限公司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江阴达克罗金属制品有限公司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2020年高企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江苏中康安慧安全科技有限公司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江阴全华丰精锻有限公司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江苏华风新材料科技有限公司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179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江苏华玉电器科技有限公司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无锡沃尔德轴承有限公司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江阴润渲纸业有限公司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江阴市大久金属科技有限公司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江阴泉能环境科技有限公司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江阴市友聚机械设备有限公司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无锡安致医疗科技有限公司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江苏乾合微电子有限公司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江苏爱森思电气有限公司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江阴市宏勇医疗科技发展有限公司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189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江苏澄信检验检测认证股份有限公司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江苏银河芯微电子有限公司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江苏嘉士茂纺织科技有限公司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华茂环保科技(江阴)有限公司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江苏尚辰机械有限公司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江阴市恒业锻造有限公司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江苏科茂新材料科技有限公司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江苏苏青水处理工程集团有限公司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江苏三方盛重工科技有限公司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江苏银江精密科技有限公司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199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江阴长仪集团有限公司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江阴富达管业有限公司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江苏联益友测控技术有限责任公司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江阴洋田气体设备有限公司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江苏申氢宸科技有限公司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江苏铭展特钢制造有限公司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江阴市国祥锻造有限公司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江苏华塑新型建材有限公司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泰山石膏(江阴)有限公司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江苏双良冷却系统有限公司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无锡润滤机械设备有限公司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无锡华澄线缆有限公司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江苏智慧生态环境检测有限公司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江阴市进册金属制品有限公司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江苏帕萨兰宇保温科技有限公司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江阴希格诺通信科技有限公司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江苏澄暨阳电力设备有限公司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无锡市汇流化纤科技有限公司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无锡市科曼达智能装备科技有限公司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江阴艾力特机械制造有限公司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219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江阴市黄丹净化设备有限公司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江阴市恒中精工机械有限公司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江苏新昱住宅工业科技有限公司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江阴市博豪电热电器制造有限公司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江阴凯之梦服饰有限公司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江阴市达越无纺布有限公司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江阴市汇思拓机械科技有限公司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艾德曼金属材料(江阴)有限公司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华业激光技术(无锡)有限公司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无锡嘉德复合材料有限公司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229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江阴市力达印刷包装机械有限公司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江阴宝能精密新材料股份有限公司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江阴天而然纺织科技有限公司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江阴优普拉斯法兰有限公司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江苏博诚节能玻璃有限公司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江阴市圣瑞驰机械科技有限公司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江阴市圣曼不锈钢线棒品有限公司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江阴市联达印染机械有限公司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江阴市精奇数控有限公司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江阴市旺发科技有限公司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239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江阴方辰汽车零部件有限公司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江阴市全佳数码科技有限公司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江苏叶茂厨卫科技有限公司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合威智能装备(江苏)有限公司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江阴市浩盛电器线缆制造有限公司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江阴市文明体育塑胶有限公司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无锡市造漆厂有限公司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江阴华昌食品添加剂有限公司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江苏博克尔新材料科技有限公司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江苏日新印染机械有限公司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249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江苏恒盈电子科技有限公司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江苏精亚环境科技有限公司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江阴长力科技有限公司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江阴市欧莱特彩印有限公司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江阴市鑫志冲件有限公司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耐恩(江苏)工业智能技术有限公司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江阴伟韬塑料新材料有限公司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江苏通达家居用品有限公司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无锡市万盛橡塑制品有限责任公司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江阴市虎踞冶金设备有限公司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259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江阴市科宇电器有限公司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苏利制药科技江阴有限公司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江阴市晶磁电子有限公司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江阴市富仁智能科技有限公司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江阴市荣辰机械制造有限公司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江阴市航勤特种电机有限公司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江阴市比拓精密机械有限公司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江阴乐华电器有限公司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江阴市裕峰电子有限公司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无锡新圣邦环境科技有限公司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269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江阴东升新能源股份有限公司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新桥镇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江阴市纪泽万家科技有限公司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江阴唯农生物科技有限公司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江苏冠之星管道系统有限公司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江阴捷芯电子科技有限公司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江苏国范智能科技有限公司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江苏雷博微电子设备有限公司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江苏利得智能监测科技有限公司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江阴普朗克科技有限公司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江阴市斯奈客科技有限公司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279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江阴市金欧起重机械设备有限公司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无锡鸿利成套电气设备有限公司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无锡道宇软件有限公司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江阴润方机械制造有限公司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江苏尚柯智能科技有限公司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江苏巨光光电科技有限公司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江阴富茂电机技术有限公司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江阴中奕达轻合金科技有限公司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江阴市三联机械制造有限公司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江阴市崎美机械有限公司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289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江阴华西化工码头有限公司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江阴市星宇电讯设备有限公司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江苏明昱智能科技有限公司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江苏中锐华东建筑设计研究院有限公司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江阴共盟成型技术有限公司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无锡万怡环保科技有限公司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江阴市一英机械制造有限公司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江阴中为自动化系统工程有限公司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江阴纳力新材料科技有限公司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无锡烁邦智能设备制造有限公司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299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江阴樱花梦家庭用品有限公司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江阴誉球耐火材料有限公司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江苏博乐电力能源装备有限公司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江苏领悟信息技术有限公司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江阴市华拓芯片测试有限公司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江阴市永达车业有限公司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无锡柔缦纺织有限公司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江阴微弧金属科技有限公司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江苏高科电机有限公司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江苏艾沐柒柒科技有限公司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309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江苏宝丽轻金属技术有限公司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江苏国泰环境监测有限公司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江阴天泽医学检验实验室有限公司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无锡科拉尼精密机械有限公司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爱波瑞(江苏)科技发展有限公司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江阴金书简新材料科技有限公司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无锡竹笋智能科技有限公司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江阴市扬城机械制造有限公司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无锡佰翱得生物科学股份有限公司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江阴市瑞信安全技术服务有限公司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319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江阴圣邦微电子制造有限公司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江苏联固电气有限公司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江阴百盛电气控制有限公司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江阴市正邦制管有限公司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无锡美高微电子科技有限公司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江阴启跃信息科技有限公司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江阴市烨泰织造有限公司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江阴市嘉铭印刷包装机械有限公司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无锡市荣跃机械科技有限公司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江阴市良友化工设备制造有限公司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329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江苏润驰智造装备科技有限公司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无锡鹰贝电化学工程有限公司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江阴宝弘机械法兰有限公司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江阴市恒鼎特钢制品有限公司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江阴衡天建设工程检测有限公司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江阴骏驰新材料科技有限公司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江阴逐日信息科技有限公司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江苏京硕新能源车辆有限公司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顾山镇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中建钢构江苏有限公司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靖江园区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江苏尊阳电子科技有限公司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339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江阴市嘉能药化设备有限公司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江阴市美托金属制品有限公司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江阴市索菲电子科技有限公司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江阴市建华干燥设备有限公司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江阴市春燕轻工配件有限公司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无锡天博电器制造有限公司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无锡市硕威智能焊接装备有限公司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江阴市科雷特工具有限公司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江阴市硕淳环保科技有限公司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澄江街道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江阴市方鸿超硬工具有限公司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349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江阴市孔声乐器有限公司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江苏塞恩斯金属新材料科技有限公司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江苏畅享空间企业管理有限公司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江阴市恒法瑞精密机械有限公司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江阴行知云软件有限公司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江阴泓瑞鑫汽车部件有限公司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江苏阿拉高分子塑料有限公司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江苏延立汽车零部件有限公司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江阴豪露镍钛材料制品有限公司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江苏夏邦制冷设备有限公司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359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江阴德鼎纺织有限公司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江阴市磊森机械有限公司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江苏秦郡环保科技有限公司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江苏优耐思机器人科技有限公司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江阴凯鑫装备科技有限公司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江阴市千里马电工材料有限公司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江阴市沪澄绝缘材料有限公司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江阴金牛科技有限公司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江阴市中鼎节能流体科技有限公司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江阴市龙润法兰有限公司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369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无锡迈田机械设备有限公司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江阴天澄机械装备有限公司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培迪新材料科技（江苏）有限责任公司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江阴雅峰印染机械有限公司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江阴特美新型材料有限公司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江苏威尔富数控科技有限公司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江苏海协机械科技有限公司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江阴福达染整联合机械有限公司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江阴市莱尔机械有限公司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江阴市荣新塑化有限公司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临港开发区璜土镇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379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江苏圣澜服饰创意有限公司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江阴市三和重工钢制品有限公司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南闸街道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江阴市阳诚节能科技有限公司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临港开发区申港街道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无锡青澄装备科技有限公司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江阴市创仁软件科技有限公司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临港开发区软件物流园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江阴市友邦家居用品有限公司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青阳镇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江阴市强力纺织有限公司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无锡珩大液压设备有限公司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徐霞客镇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江苏浩业纤维科技有限公司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江阴市源仁纺织有限公司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389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江阴市南方管件制造有限公司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江阴市泽睿机械有限公司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临港开发区利港街道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江阴市腾龙机械制造有限公司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江阴卧龙玻璃钢船艇有限公司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月城镇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江阴市品佳塑业有限公司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江阴市周庄瑞庆合金材料有限公司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周庄镇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江苏晟林科技有限公司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川创净化设备(无锡)有限公司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江苏宝鹏科技管业有限公司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华士镇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江阴启创自动化设备有限公司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云亭街道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399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无锡金阶智能网络科技有限责任公司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无锡中科金研激光燃气轮机部件有限公司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江阴市星亚食品机械有限公司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临港开发区夏港街道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无锡凯创精密金属有限公司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长泾镇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江阴四方游泳康复产业股份有限公司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404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放宠(无锡)网络科技有限公司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405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科泰检测技术服务(无锡)有限公司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406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无锡市汇东暖通设备有限公司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祝塘镇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407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昆承新材料科技(江苏)有限公司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408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无锡海兰慧言科技有限公司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409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江苏一和合金科技有限公司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410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江苏贝索生物工程有限公司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411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江苏天烁数字科技有限公司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412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江苏君澄空间科技有限公司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413</w:t>
            </w:r>
          </w:p>
        </w:tc>
        <w:tc>
          <w:tcPr>
            <w:tcW w:w="45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江阴市军创智澄技术研究有限公司</w:t>
            </w:r>
          </w:p>
        </w:tc>
        <w:tc>
          <w:tcPr>
            <w:tcW w:w="23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高新区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67" w:name="_Toc20699"/>
      <w:bookmarkStart w:id="68" w:name="_Toc8899"/>
      <w:bookmarkStart w:id="69" w:name="_Toc12175"/>
      <w:bookmarkStart w:id="70" w:name="_Toc12938"/>
      <w:bookmarkStart w:id="71" w:name="_Toc2323"/>
      <w:bookmarkStart w:id="72" w:name="_Toc21928"/>
      <w:r>
        <w:rPr>
          <w:rFonts w:hint="eastAsia" w:ascii="Times New Roman" w:hAnsi="Times New Roman"/>
        </w:rPr>
        <w:t>省独角兽、潜在独角兽、瞪羚企业评估遴选名单</w:t>
      </w:r>
      <w:bookmarkEnd w:id="67"/>
      <w:bookmarkEnd w:id="68"/>
      <w:bookmarkEnd w:id="69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4451"/>
        <w:gridCol w:w="2280"/>
        <w:gridCol w:w="15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9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445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22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类别</w:t>
            </w:r>
          </w:p>
        </w:tc>
        <w:tc>
          <w:tcPr>
            <w:tcW w:w="155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盛合晶微半导体（江阴）有限公司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独角兽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江苏雷博微电子设备有限公司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潜在独角兽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江苏海基新能源股份有限公司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潜在独角兽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江苏风和医疗器材股份有限公司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星科金朋半导体（江阴）有限公司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盛合晶微半导体（江阴）有限公司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江苏法尔胜光电科技有限公司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江阴凯博通信科技有限公司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江苏雷博科学仪器有限公司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江苏飞慕生物科技有限公司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江阴亨德拉科技有限公司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无锡海潮新能源科技有限公司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联动天翼新能源有限公司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无锡海菲焊接设备有限公司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44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无锡市奥斯韦特科技有限公司</w:t>
            </w:r>
          </w:p>
        </w:tc>
        <w:tc>
          <w:tcPr>
            <w:tcW w:w="2280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5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bookmarkEnd w:id="70"/>
      <w:bookmarkEnd w:id="71"/>
    </w:tbl>
    <w:p>
      <w:pPr>
        <w:pStyle w:val="2"/>
        <w:spacing w:before="174"/>
        <w:rPr>
          <w:rFonts w:ascii="Times New Roman" w:hAnsi="Times New Roman"/>
        </w:rPr>
      </w:pPr>
      <w:bookmarkStart w:id="73" w:name="_Toc9603"/>
      <w:bookmarkStart w:id="74" w:name="_Toc10940"/>
      <w:bookmarkStart w:id="75" w:name="_Toc472"/>
      <w:bookmarkStart w:id="76" w:name="_Toc11530"/>
      <w:bookmarkStart w:id="77" w:name="_Toc21176"/>
      <w:r>
        <w:rPr>
          <w:rFonts w:hint="eastAsia" w:ascii="Times New Roman" w:hAnsi="Times New Roman"/>
        </w:rPr>
        <w:t>无锡三类企业评价遴选名单</w:t>
      </w:r>
      <w:bookmarkEnd w:id="73"/>
      <w:bookmarkEnd w:id="74"/>
      <w:bookmarkEnd w:id="75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5247"/>
        <w:gridCol w:w="1609"/>
        <w:gridCol w:w="1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160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类别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江苏国范智能科技有限公司</w:t>
            </w:r>
          </w:p>
        </w:tc>
        <w:tc>
          <w:tcPr>
            <w:tcW w:w="160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江苏银河芯微电子有限公司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无锡道宇软件有限公司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江阴普朗克科技有限公司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无锡中科金研激光燃气轮机部件有限公司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江苏君澄空间科技有限公司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无锡棱光智慧物联技术有限公司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无锡海兰慧言科技有限公司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江苏冠之星管道系统有限公司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江苏携创新能源科技有限公司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江苏江涛环境工程有限公司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江苏申氢宸科技有限公司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江苏允行智能科技有限公司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华业激光技术（无锡）有限公司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安洁利德科技（江苏）有限公司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无锡积大制药有限公司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江阴市大数据股份有限公司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雏鹰企业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梭莱镀膜工业（江阴）有限公司</w:t>
            </w:r>
          </w:p>
        </w:tc>
        <w:tc>
          <w:tcPr>
            <w:tcW w:w="160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联动天翼新能源有限公司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无锡海潮新能源科技有限公司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江阴精力汽车装备有限公司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江阴市全盛自动化仪表有限公司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江苏澄信检验检测认证股份有限公司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江苏睿鸿网络技术股份有限公司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江阴市博汇机械成套设备有限公司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德维嘉汽车电子系统（无锡）有限公司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江阴德玛斯特钻具有限公司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江阴市海华橡塑有限公司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江阴市三良橡塑新材料有限公司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江阴市江南氟塑有限公司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江苏领悟信息技术有限公司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江阴市城乡规划设计院有限公司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力同铝业（无锡）有限公司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江阴市沙江纺织科技有限公司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江苏博顺带业有限公司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无锡市尚领石英科技有限公司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江苏名阳高分子新材料有限公司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江苏苏青水处理工程集团有限公司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江苏尼美达科技有限公司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圣华盾防护科技股份有限公司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无锡海菲焊接设备有限公司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江阴市辉龙电热电器有限公司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江阴市南方不锈钢管有限公司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无锡沃尔德轴承有限公司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瞪羚企业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江苏雷博微电子设备有限公司</w:t>
            </w:r>
          </w:p>
        </w:tc>
        <w:tc>
          <w:tcPr>
            <w:tcW w:w="160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江苏佰澳达生物科技有限公司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振宏重工（江苏）股份有限公司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技源集团股份有限公司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升辉新材料股份有限公司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0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24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江阴华新精密科技股份有限公司</w:t>
            </w:r>
          </w:p>
        </w:tc>
        <w:tc>
          <w:tcPr>
            <w:tcW w:w="1609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准独角兽企业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78" w:name="_Toc781"/>
      <w:bookmarkStart w:id="79" w:name="_Toc9630"/>
      <w:bookmarkStart w:id="80" w:name="_Toc27953"/>
      <w:r>
        <w:rPr>
          <w:rFonts w:hint="eastAsia" w:ascii="Times New Roman" w:hAnsi="Times New Roman"/>
        </w:rPr>
        <w:t>无锡市准独角兽企业培育入库</w:t>
      </w:r>
      <w:bookmarkEnd w:id="78"/>
      <w:bookmarkEnd w:id="79"/>
      <w:bookmarkEnd w:id="80"/>
    </w:p>
    <w:tbl>
      <w:tblPr>
        <w:tblStyle w:val="1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095"/>
        <w:gridCol w:w="2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序号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单位名称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江苏雷博微电子设备有限公司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阳光卫生医疗科技江阴有限公司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江苏九蓝新能源科技有限公司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江阴华新精密科技股份有限公司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江苏秋林特能装备股份有限公司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江阴市高拓精密模具有限公司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江苏法尔胜路桥科技有限公司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江苏宝得换热设备股份有限公司</w:t>
            </w:r>
          </w:p>
        </w:tc>
        <w:tc>
          <w:tcPr>
            <w:tcW w:w="224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81" w:name="_Toc15259"/>
      <w:bookmarkStart w:id="82" w:name="_Toc18564"/>
      <w:bookmarkStart w:id="83" w:name="_Toc19159"/>
      <w:bookmarkStart w:id="84" w:name="_Toc27520"/>
      <w:bookmarkStart w:id="85" w:name="_Toc22972"/>
      <w:r>
        <w:rPr>
          <w:rFonts w:hint="eastAsia" w:ascii="Times New Roman" w:hAnsi="Times New Roman"/>
        </w:rPr>
        <w:t>无锡市瞪羚企业培育入库</w:t>
      </w:r>
      <w:bookmarkEnd w:id="81"/>
      <w:bookmarkEnd w:id="82"/>
      <w:bookmarkEnd w:id="83"/>
      <w:bookmarkEnd w:id="84"/>
      <w:bookmarkEnd w:id="85"/>
    </w:p>
    <w:tbl>
      <w:tblPr>
        <w:tblStyle w:val="16"/>
        <w:tblW w:w="90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00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023"/>
        <w:gridCol w:w="22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江阴迈康升华医药科技有限公司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江苏乾合微电子有限公司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无锡歌迪亚自动化科技有限公司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江阴天润信息技术有限公司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江苏德和生物科技有限公司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江阴丰力生化工程装备有限公司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无锡同程昌自控系统有限公司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无锡海潮新能源科技有限公司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江苏江阴华明电气设备有限公司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江苏普瑞尔特控制工程有限公司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江阴苏达汇诚复合材料有限公司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江苏中浩远达环境工程有限公司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江苏智建美住科技有限公司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江苏盈润纺织科技有限公司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江阴冠荣金属有限公司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江阴市泰坦光伏材料有限公司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江阴市聚鑫花式线有限公司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江阴美源实业有限公司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江苏必有达建设工程有限公司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江阴祥瑞不锈钢精线有限公司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江阴市欧莱特彩印有限公司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江阴嘉仕德网业有限公司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无锡江天电子科技有限公司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米笛声学科技（江阴）有限公司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江阴市福鼎通讯器材有限公司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江阴协统汽车附件有限公司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江阴市华盛印刷有限公司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江阴市锦绣江南环境发展有限公司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无锡润滤机械设备有限公司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江阴双马重工装备有限公司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江阴市鑫海公路机械材料有限公司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江阴市兴港铝业有限公司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江阴市洸洋塑业有限公司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无锡玮泰橡胶工业有限公司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江阴五岳建筑节能科技有限公司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江阴铠乐丰环境工程科技有限公司 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江苏广亿信科技有限公司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江阴市乐贤机械设备有限公司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江苏欧瑞宝机械科技有限公司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江阴市东杰纺机专件有限公司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江阴诚公转印包装材料有限公司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江苏博大数控成套设备有限公司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江苏意玛筑路机械科技有限公司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博路威机械江苏有限公司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江阴市洪峰五金锻造有限公司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无锡磐基特钢科技有限公司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江阴龙源石英制品有限公司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江阴泓潮科技有限公司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江苏龙鑫智能干燥科技有限公司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无锡市悦斯顿冶金设备有限公司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江阴市美托金属制品有限公司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江阴缇基彼机械科技有限公司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德维嘉汽车电子系统（无锡）有限公司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江苏赫伽力智能科技有限公司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无锡索贝克精密机械有限公司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华茂环保科技（江阴）有限公司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江阴市江泰新能源科技有限公司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江阴思安塑胶防护科技有限公司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江阴市中和节能科技有限公司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江阴海虹精密机械有限公司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江苏三方盛重工科技有限公司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无锡益腾压力容器有限公司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江苏广信感光新材料股份有限公司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江阴市扬名塑业有限公司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无锡市万盛橡塑制品有限责任公司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无锡沃尔德轴承有限公司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602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江苏宝力重工科技有限公司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江阴建禾钢品有限公司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江苏海荣精密复合科技有限公司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江苏尼美达科技有限公司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江苏高科电机有限公司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江阴凯之梦服饰有限公司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江阴市茂达棉纺厂有限公司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无锡鹰贝电化学工程有限公司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无锡市恒特力金属制品有限公司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无锡全世全流体科技有限公司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江阴众和电力仪表有限公司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江苏海陆科技股份有限公司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江阴市江南氟塑有限公司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江苏方程电力科技有限公司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江阴华士医疗器械有限公司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江苏亚通管道发展有限公司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江阴市达越无纺布有限公司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江苏天顺印业有限公司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江苏尊阳电子科技有限公司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江苏瀚阳新材料科技有限公司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江阴万邦新材料有限公司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江阴健发特种纺织品有限公司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江苏海洲汇塑业发展有限公司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力同铝业（无锡）有限公司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无锡市龙虎化工设备有限公司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江阴市崎美机械有限公司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江苏力沃新能源科技股份有限公司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江苏艾沐柒柒科技有限公司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江苏双良环境科技有限公司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江阴长力科技有限公司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江苏晋德铁路器材有限公司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江苏亘联科技有限公司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江阴市瑞鑫锻造有限公司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无锡市天牛智能装备有限公司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江苏佳之家食品科技有限公司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江阴市诚立新材料科技有限公司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江阴市泽睿机械有限公司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江阴华联谷之田食品科技有限公司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江阴市声悦电子有限公司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江苏恒盈电子科技有限公司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107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无锡市时捷钢绳有限公司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108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江阴富朗特机械有限公司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109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江阴天田容器制造有限公司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江阴市尚时工程装备有限公司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111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江阴市隆辉包装材料有限公司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112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江阴市勤丰金属制品有限公司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江阴市振南机械有限公司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江阴市刚宇金属制品有限公司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江阴南工锻造有限公司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江苏领越纸制品有限公司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江阴市格兰特锻造有限公司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118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江阴嘉欧新材料有限公司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江阴市宏扬汽车制冷设备有限公司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120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江苏精亚环境科技有限公司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121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江苏联诚精密合金科技有限公司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122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江苏常隆客车有限公司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123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江阴市一达管件科技有限公司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江阴市富仁机件有限公司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江阴市万和自动设备有限公司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126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江阴润方机械制造有限公司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江阴市正邦制管有限公司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爱波瑞（江苏）科技发展有限公司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无锡格策电气有限公司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江阴市宏勇医疗科技发展有限公司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江苏雷博科学仪器有限公司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航澄（无锡）智能科技有限公司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江阴希格装备科技有限公司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江阴市南方管件制造有限公司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135</w:t>
            </w:r>
          </w:p>
        </w:tc>
        <w:tc>
          <w:tcPr>
            <w:tcW w:w="602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金彭车业无锡有限公司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江阴市良友化工设备制造有限公司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浩川光伏科技（江阴）有限公司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无锡柔缦纺织有限公司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无锡瑞昌精密铸造有限公司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江阴熠博精密铸造有限公司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江苏东顺新能源科技有限公司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利邦厨具有限公司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江苏奇安特节能科技有限公司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江阴红嘉印染有限公司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世泰仕塑料有限公司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江阴润源机械有限公司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147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江阴市春燕轻工配件有限公司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148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江苏浩业纤维科技有限公司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149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江阴市友聚机械设备有限公司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150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江阴市润冶重工机械有限公司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151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江阴市航海电器有限公司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152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江阴市澄东锻造有限公司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153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江苏华宏环保装备有限公司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154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江阴鼎鑫铝业有限公司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155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江苏澄龙铝业有限公司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156</w:t>
            </w:r>
          </w:p>
        </w:tc>
        <w:tc>
          <w:tcPr>
            <w:tcW w:w="602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江阴汉荣科技有限公司</w:t>
            </w:r>
          </w:p>
        </w:tc>
        <w:tc>
          <w:tcPr>
            <w:tcW w:w="226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86" w:name="_Toc22431"/>
      <w:bookmarkStart w:id="87" w:name="_Toc19260"/>
      <w:bookmarkStart w:id="88" w:name="_Toc18633"/>
      <w:r>
        <w:rPr>
          <w:rFonts w:hint="eastAsia" w:ascii="Times New Roman" w:hAnsi="Times New Roman"/>
        </w:rPr>
        <w:t>无锡市雏鹰企业培育入库</w:t>
      </w:r>
      <w:bookmarkEnd w:id="86"/>
      <w:bookmarkEnd w:id="87"/>
      <w:bookmarkEnd w:id="88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033"/>
        <w:gridCol w:w="22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单位名称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无锡天诚智能充电设备有限公司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新优创（无锡）高新材料有限公司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江苏鸿科金属科技有限公司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江苏冠之星管道系统有限公司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无锡美高微电子科技有限公司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翎客航天科技（江阴）有限公司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无锡仁钜信息科技有限公司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无锡联辉技术有限公司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鑫瑞特检测技术（无锡）有限公司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无锡竹笋智能科技有限公司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江苏广达系统集成有限公司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无锡安致医疗科技有限公司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江阴市乾宇液压科技有限公司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菲尔德森（江苏）生物技术有限公司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江阴市瑞信安全技术服务有限公司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智云流形科技（江阴）有限公司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江阴市斯奈客科技有限公司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无锡傲泽科技有限公司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江苏国泰环境监测有限公司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江阴唯农生物科技有限公司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江苏尚柯智能科技有限公司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江阴市纪泽万家科技有限公司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江阴全玉节能环保真空设备制造有限公司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江苏有为轨道交通科技有限公司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江阴市云达电子新材料有限公司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江苏普奥斯精密部件有限公司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江阴市邦齿传动机械有限公司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江阴优普文具有限公司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江阴沐辰教育咨询有限公司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江阴申腾仪器仪表有限公司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江阴市台洋数控设备有限公司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江苏聚喜纺织科技有限公司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无锡康鼎装饰材料有限公司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江阴市锦南环保工程技术有限公司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江阴市正源机械有限公司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江阴市新梦塑业有限公司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无锡市硕威智能焊接装备有限公司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江苏众壹智能物联技术有限公司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江苏华风新材料科技有限公司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江苏益海装备科技有限公司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江阴市海若塑料有限公司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江苏会有科技有限公司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智绘机器人科技（江阴）有限公司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江阴捷昶模塑有限公司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江阴特嘉垵塑业有限公司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江阴欧逸模塑有限公司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江苏云尚环保装备有限公司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江阴泰舜机械设备有限公司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江阴市义成自动化设备有限公司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江阴纳力新材料科技有限公司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江阴亘忆环境科技有限公司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江阴瑞林精密机械制造有限公司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江阴市昂发机械科技有限公司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江苏耘安智能科技有限公司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江阴港虹包装机械有限公司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江阴华慧源电子技术有限公司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无锡恒积电自动化科技有限公司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希格玛检测（江苏）有限公司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易简和成（江苏）医药科技有限公司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江苏畅享空间企业管理有限公司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江苏元亨乐影科技发展有限公司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无锡智胜新材料科技有限公司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江苏申氢宸科技有限公司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江阴祺舜液压科技有限公司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江阴市驰星金属制造有限公司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江苏腾锡大数据科技有限公司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江阴市隆康金属制品有限公司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江阴绿研电气科技有限公司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江阴市恩诺源金属制品有限公司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江阴星吉源精密零部件制造有限公司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江苏徽源生物科技有限公司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江阴市珞珈绿碳科技有限公司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无锡天博电器制造有限公司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江苏阳光时尚家居有限公司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6033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江阴万怡机械有限公司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江苏当升智能装备科技有限公司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江苏天驰门业科技有限公司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江阴市佩昕机械科技有限公司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亿尔（无锡）康复科技有限公司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江阴市宏华机械装备有限公司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谷鸽科技有限公司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江苏弘信臻环保设备有限公司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江澄实验室科技（无锡）有限公司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天裕（无锡）装备技术有限公司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江阴市风樯网络科技有限公司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江阴市人才发展集团有限公司</w:t>
            </w:r>
          </w:p>
        </w:tc>
        <w:tc>
          <w:tcPr>
            <w:tcW w:w="2272" w:type="dxa"/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江阴晟萱服饰有限公司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江阴市博森成套设备有限公司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江阴东昌新材料科技有限公司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江阴市福沃德传动科技有限公司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江阴新晟液压设备有限公司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无锡鑫聚电子科技有限公司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江苏智慧生态环境检测有限公司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江阴鹏云科技有限公司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江阴金书简新材料科技有限公司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无锡旗连电子科技有限公司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江阴普朗克科技有限公司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无锡市芯保利科技有限公司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江阴华航电力科技有限公司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江阴辰海科技有限公司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江阴智慧四方物联科技有限公司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江阴零聚科技有限公司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江苏富邦电气有限公司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无锡廷瑞科技有限公司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江阴同力工业自动化有限公司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江苏施耐勒智能科技有限公司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江阴高新科技开发有限公司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江阴启跃信息科技有限公司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江阴市莹珂新材料科技有限公司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奥格特智能科技（江阴）有限公司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江苏长灿光电科技有限公司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江阴市质信智能科技有限公司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江阴市裕峰电子有限公司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上腾商业设备无锡有限公司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江阴纳贤机电有限公司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江阴市泰合服饰有限公司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江阴市宇恒塑胶制品有限公司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江阴帝斯固金属制品有限公司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江阴众焱厨房设备有限公司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江阴市麦吉特金属制品有限公司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江阴亿霖包装有限公司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江阴市星弘包装机械设备有限公司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123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江阴远帆环保科技有限公司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124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江阴市荣欣溢包装材料有限公司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125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江阴市晨达新能源科技有限公司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江阴钲鸿源机械制造有限公司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泰富江苏共享网络科技有限公司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江阴万泰机械制造有限公司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江阴市丰博机械制造有限公司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江阴市冠能不锈钢制品有限公司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江苏仕韦尔防洪系统有限公司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江阴德蒙自动化设备有限公司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江阴通路机械有限公司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江阴维拓塑料科技有限公司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布勒德电气江阴有限公司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江苏锦颐光伏材料有限公司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江阴新长机械配件有限公司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江苏领拓智能科技有限公司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江苏欧姆朗光电科技有限公司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江阴乐居乐筑节能材料科技发展有限公司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江阴市普杰机电自动化工程有限公司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江苏盈源环保科技有限公司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无锡数字星空企业管理有限公司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144</w:t>
            </w:r>
          </w:p>
        </w:tc>
        <w:tc>
          <w:tcPr>
            <w:tcW w:w="6033" w:type="dxa"/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无锡丽康生物医药科技有限公司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江阴上润船舶科技有限公司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江苏安科瑞微电网研究院有限公司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无锡欣泽软件有限公司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江阴奥斯旦精密材料有限公司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江阴市铭众机械设备有限公司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江阴君策机电设备有限公司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无锡市盈拓科技有限公司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江阴龙奔冶金节能设备有限公司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无锡颐和德昌电力机械科技有限公司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江阴市般匠机械制造有限公司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无锡科艾福机械制造有限公司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江阴市中盛门窗有限公司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江阴锡研院冶金工程技术有限公司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江苏百恒节能科技有限公司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江苏贝斯时代新材料有限公司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小山自动化科技（江阴）有限公司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贝思克机械科技（江阴）有限公司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江阴市金风达医用卫材有限公司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江阴晟兴精密科技有限公司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江阴市博仑铝业有限公司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江阴沐汐纺织科技有限公司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江阴市方鸿超硬工具有限公司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江阴市澄易信换热科技有限公司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川创净化设备（无锡）有限公司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江阴紫悦精密机械制造有限公司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无锡图橙户外用品有限公司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悦度家具科技（无锡）有限公司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江阴汇达新能源科技有限公司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江苏同能天然气设备有限公司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无锡乾行科技有限公司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江苏苏青电子材料股份有限公司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瑞荣声学科技（无锡）有限公司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无锡捡来机械科技有限公司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江苏晋瑄陶瓷设备有限公司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宏管热交换科技（江苏）有限公司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江阴市申德机械有限公司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无锡英菲伟迅紧固系统有限公司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江苏阪纳奇工程技术有限公司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江阴市苏佑塑业有限公司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无锡乾邦精机科技有限公司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无锡友迈智能装备有限公司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江阴新仁铝箔科技有限公司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江阴市中恒元机械制造有限公司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江阴市鼎久新材料有限公司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江阴市蓉蓉铸造材料有限公司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江阴新昭扬金属科技有限公司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江阴市德尚环保科技有限公司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江阴鼎丰针织有限公司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江阴市钰隆包装新材料有限公司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194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江阴海睿精致材料有限公司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195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无锡博瑞特精密量具有限公司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196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江阴市恩泽制冷设备有限公司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197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江阴华佑科技有限公司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198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无锡嘉旺电气有限公司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199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熵瓷功能材料（江苏）有限公司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200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江苏盈源海绵城市科技有限公司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201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江阴市勤业机械科技有限公司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江苏优合新材料有限公司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203</w:t>
            </w:r>
          </w:p>
        </w:tc>
        <w:tc>
          <w:tcPr>
            <w:tcW w:w="603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江苏美泰包装容器有限公司</w:t>
            </w:r>
          </w:p>
        </w:tc>
        <w:tc>
          <w:tcPr>
            <w:tcW w:w="2272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89" w:name="_Toc9427"/>
      <w:bookmarkStart w:id="90" w:name="_Toc26824"/>
      <w:bookmarkStart w:id="91" w:name="_Toc23619"/>
      <w:r>
        <w:rPr>
          <w:rFonts w:hint="eastAsia" w:ascii="Times New Roman" w:hAnsi="Times New Roman"/>
        </w:rPr>
        <w:t>无锡市工程技术研究中心</w:t>
      </w:r>
      <w:bookmarkEnd w:id="72"/>
      <w:bookmarkEnd w:id="76"/>
      <w:bookmarkEnd w:id="77"/>
      <w:bookmarkEnd w:id="89"/>
      <w:bookmarkEnd w:id="90"/>
      <w:bookmarkEnd w:id="91"/>
    </w:p>
    <w:tbl>
      <w:tblPr>
        <w:tblStyle w:val="16"/>
        <w:tblW w:w="90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4440"/>
        <w:gridCol w:w="2850"/>
        <w:gridCol w:w="11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5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444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工程技术研究中心名称</w:t>
            </w:r>
          </w:p>
        </w:tc>
        <w:tc>
          <w:tcPr>
            <w:tcW w:w="285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依托单位</w:t>
            </w:r>
          </w:p>
        </w:tc>
        <w:tc>
          <w:tcPr>
            <w:tcW w:w="113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无锡市自动化智能监测保护系统工程技术研究中心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江阴市全盛自动化仪表有限公司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无锡市（东为）资源再生技术工程技术研究中心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江阴东为资源再生技术有限公司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无锡市（优利信）教育软件工程技术研究中心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江苏优利信科技有限公司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无锡市磁共振射频成像线圈工程技术研究中心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江阴万康医疗科技有限公司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无锡市数字化工业互联网云平台工程技术研究中心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爱波瑞（江苏）科技发展有限公司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无锡市再生资源装备工程技术研究中心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江阴市宏力液压科技有限公司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无锡市智慧运维大数据管理工程技术研究中心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江苏普瑞尔特控制工程有限公司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无锡市（智建美住）建筑节能工程技术研究中心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江苏智建美住智能建筑科技有限公司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无锡市物料混合与输送工程技术研究中心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江阴市创裕机械有限公司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无锡市高强度耐腐蚀法兰连接件工程技术研究中心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无锡华轶法兰有限公司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无锡市动力锂电子电池极耳工程技术研究中心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江苏九蓝新能源科技有限公司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无锡市洁净室专用起重机工程技术研究中心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江阴市金欧起重机械设备有限公司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无锡市高性能动力与储能锂离子电池工程技术研究中心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联动天翼新能源有限公司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无锡市节能罗茨螺杆真空泵工程技术研究中心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江阴华西节能技术有限公司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无锡市（国范）智能装备工程技术研究中心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江苏国范智能科技有限公司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无锡市（乾合微）射频电路工程技术研究中心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江苏乾合微电子有限公司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无锡市（捷芯）集成电路测试工程技术研究中心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江阴捷芯电子科技有限公司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无锡市智能网联新能源商用车工程技术研究中心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江苏前晨汽车科技有限公司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无锡市电弧清洁处理固危废工程技术研究中心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江阴硕人节能环保科技有限公司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无锡市半导体集成电路引线框架工程技术研究中心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江阴芯智联电子科技有限公司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无锡市（阳生）骨修复材料工程技术研究中心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江苏阳生生物股份有限公司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无锡市高效能压力装备工程技术研究中心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江阴市华夏化工机械有限公司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无锡市笔记本电脑测试工程技术研究中心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无锡歌迪亚自动化科技有限公司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无锡市（华硕）智能线缆机械工程技术研究中心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江阴市华硕机械制造有限公司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无锡市高性能电机与变压器铁芯工程技术研究中心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江阴市创佳电器有限公司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无锡市（德维嘉）汽车电子系统工程技术研究中心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德维嘉汽车电子系统（无锡）有限公司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无锡市高端精密轴承部件工程技术研究中心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江阴市精奇数控有限公司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无锡市超高强绳锯骨架材料工程技术研究中心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江阴宝能精密新材料股份有限公司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无锡市高温烟气综合治理环保装备工程技术研究中心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江苏江涛环境工程有限公司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无锡市单晶硅用大尺寸高纯石英坩埚工程技术研究中心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江阴泓潮科技有限公司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无锡市（华天）工程机械工程技术研究中心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江阴市华天工程机械有限公司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无锡市有色金属高速加工及铸件后处理工程技术研究中心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江苏舒登机械装备有限公司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无锡市高效低耗电机定转子铁芯工程技术研究中心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江阴市海达电机冲片有限公司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无锡市新型复合压花板工程技术研究中心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江阴市诚立新材料科技有限公司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无锡市高性能柴油发动机配件工程技术研究中心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江阴中玮动力机械有限公司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无锡市精密电阻合金工程技术研究中心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江阴市诚信合金材料有限公司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无锡市安全智能化工品仓储装置工程技术研究中心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江阴华西化工码头有限公司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无锡市高性能聚酰亚胺薄膜工程技术研究中心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江阴骏友电子股份有限公司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无锡市功能性包装膜及复合膜生产工程技术研究中心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江阴诚公转印包装材料有限公司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无锡市大型精密锻件工程技术研究中心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江阴市洪峰五金锻造有限公司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无锡市半导体晶圆测试工程技术研究中心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江阴佳泰电子科技有限公司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无锡市防雾抗菌膜工程技术研究中心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江阴市德惠热收缩包装材料有限公司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无锡市高强度钢结构管件工程技术研究中心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江阴市三和重工钢制品有限公司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无锡市（刚宇）高性能建筑节能型材工程技术研究中心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江阴市刚宇金属制品有限公司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无锡市（凯源）高强度钢模锻件工程技术研究中心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江阴市凯源模锻有限公司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无锡市（格兰特）高强度锻件工程技术研究中心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江阴市格兰特锻造有限公司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南闸街道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无锡市高性能轮胎骨架织物工程技术研究中心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江阴市沙江纺织科技有限公司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无锡市高品质热升华转印纸制备工程技术研究中心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江阴万邦新材料有限公司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无锡市新型汽车胶粘减震工程技术研究中心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江苏苏轶新材料科技有限公司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华士镇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无锡市（富仁）工程机械工程技术研究中心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江阴市富仁重工机械有限公司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无锡市家电用钣金件工程技术研究中心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江阴市富仁机件有限公司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无锡市高性能工字轮工程技术研究中心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江阴市一达管件科技有限公司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无锡市（汇通）包装印刷机械工程技术研究中心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江阴市汇通印刷包装机械有限公司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无锡市（中兴）功能型无纺布工程技术研究中心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江阴市中兴无纺布有限公司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无锡市大型节能厨房设备工程技术研究中心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利邦厨具有限公司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无锡市新型特种钢桶工程技术研究中心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江阴华纳通装备科技有限公司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顾山镇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无锡市船舶岸基供电管理工程技术研究中心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江阴凯达机电制造有限公司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无锡市热升华转移印花纸制品工程技术研究中心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江阴市全佳数码科技有限公司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无锡市高性能铝合金复合材料工程技术研究中心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江阴南方新能源科技有限公司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无锡市（友聚）精密传动装备工程技术研究中心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江阴市友聚机械设备有限公司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云亭街道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无锡市（长强）特种钢铁工程技术研究中心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江苏长强钢铁有限公司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无锡市大型金属裁剪类生产线工程技术研究中心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江苏大明机电装备科技有限公司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靖江园区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无锡市智能化纺织空调除尘系统工程技术研究中心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江苏精亚环境科技有限公司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无锡市高性能钢构型材工程技术研究中心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江阴建禾钢品有限公司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无锡市纺织印染助剂工程技术研究中心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江苏尼美达科技有限公司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无锡市高性能覆膜铁工程技术研究中心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江阴卓普新型包装材料有限公司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无锡市新型蒸汽锅炉工程技术研究中心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江苏元和新能源科技股份有限公司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无锡市装配式建筑钢结构工程技术研究中心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江苏宝力重工科技有限公司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新桥镇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无锡市（海菲）高效智能焊接设备工程技术研究中心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无锡海菲焊接设备有限公司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无锡市（旌凯）超导工程技术研究中心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江苏旌凯中科超导高技术有限公司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无锡市纸塑复合材料工程技术研究中心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江阴润渲纸业有限公司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无锡市（锦绣江南）固废处理工程技术研究中心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江阴市锦绣江南环境发展有限公司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无锡市压电陶瓷材料及器件工程技术研究中心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江阴市福鼎通讯器材有限公司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无锡市酒类包装智能印刷工程技术研究中心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江阴市华盛印刷有限公司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月城镇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无锡市新能源车用高性能电机轴工程技术研究中心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江阴市永兴机械制造有限公司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无锡市（文明）高性能人造草坪工程技术研究中心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江苏文明人造草坪有限公司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长泾镇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无锡市彩钢酚醛保温板工程技术研究中心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江阴市维沃保温材料有限公司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无锡市装配式预制构件工程技术研究中心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江苏新昱住宅工业科技有限公司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无锡市（尚领）高纯度长寿命石英坩埚工程技术研究中心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无锡市尚领石英科技有限公司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无锡市高性能环保涂料工程技术研究中心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无锡市玉邦树脂涂料有限公司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无锡市柴油机内置冷却缸头工程技术研究中心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江阴市兴港铝业有限公司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无锡市高效节能板式换热器工程技术研究中心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金多邦成套机械设备（江苏）有限公司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无锡市车用柴油机关键零部件工程技术研究中心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江阴市同方机械配件制造有限公司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无锡市高分子地面材料工程技术研究中心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江苏博克尔新材料科技有限公司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无锡市多用途动力支架工程技术研究中心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江阴市嘉润机械配件有限公司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无锡市车用支架工程技术研究中心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江阴嘉尔富特机械制造有限公司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无锡市高性能电动车刹车线工程技术研究中心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江阴华江导索有限公司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徐霞客镇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无锡市再生资源处理设备工程技术研究中心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江苏华宏环保装备有限公司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无锡市高性能无纺布医疗制品工程技术研究中心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江苏鼎顺医疗用品有限公司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无锡市高性能轴类锻件工程技术研究中心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江阴市澄东锻造有限公司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无锡市特种法兰锻造工程技术研究中心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江阴市龙润法兰有限公司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无锡市油气钻采井口工具及装备工程技术研究中心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江苏佰恰利机械有限公司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无锡市铝材精深加工与智能化工程技术研究中心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江阴鼎鑫铝业有限公司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无锡市听力防护用品工程技术研究中心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江阴思安塑胶防护科技有限公司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无锡市环保低碳高安全性汽车椅背板总成工程技术研究中心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江苏延利汽车零部件有限公司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无锡市改性PBT工程塑料工程技术研究中心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江阴济化新材料有限公司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无锡市（同桌的你）学生装工程技术研究中心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江苏圣澜服饰创意有限公司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祝塘镇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无锡市制动系统特种橡胶制件工程技术研究中心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无锡市万盛橡塑制品有限责任公司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无锡市家电工程塑料零部件工程技术研究中心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江阴市扬名塑业有限公司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无锡市高精密无缝钢管工程技术研究中心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江阴市东昊不锈钢管有限公司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444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无锡市多功能环保抗菌无纺布制品工程技术研究中心</w:t>
            </w:r>
          </w:p>
        </w:tc>
        <w:tc>
          <w:tcPr>
            <w:tcW w:w="285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江阴云智医疗无纺布制品有限公司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青阳镇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92" w:name="_Toc18156"/>
      <w:bookmarkStart w:id="93" w:name="_Toc8942"/>
      <w:bookmarkStart w:id="94" w:name="_Toc17381"/>
      <w:r>
        <w:rPr>
          <w:rFonts w:hint="eastAsia" w:ascii="Times New Roman" w:hAnsi="Times New Roman"/>
        </w:rPr>
        <w:t>无锡市级众创空间</w:t>
      </w:r>
      <w:bookmarkEnd w:id="92"/>
      <w:bookmarkEnd w:id="93"/>
      <w:bookmarkEnd w:id="94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867"/>
        <w:gridCol w:w="4125"/>
        <w:gridCol w:w="1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867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众创空间名称</w:t>
            </w:r>
          </w:p>
        </w:tc>
        <w:tc>
          <w:tcPr>
            <w:tcW w:w="4125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运营主体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高新中科创新中心</w:t>
            </w:r>
          </w:p>
        </w:tc>
        <w:tc>
          <w:tcPr>
            <w:tcW w:w="412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高新中科（江阴）孵化器管理有限公司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8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栖拓空间</w:t>
            </w:r>
          </w:p>
        </w:tc>
        <w:tc>
          <w:tcPr>
            <w:tcW w:w="412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江阴市栖拓孵化器管理有限公司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95" w:name="_Toc22136"/>
      <w:bookmarkStart w:id="96" w:name="_Toc8464"/>
      <w:bookmarkStart w:id="97" w:name="_Toc6913"/>
      <w:r>
        <w:rPr>
          <w:rFonts w:hint="eastAsia" w:ascii="Times New Roman" w:hAnsi="Times New Roman"/>
        </w:rPr>
        <w:t>无锡市级科技企业孵化器</w:t>
      </w:r>
      <w:bookmarkEnd w:id="95"/>
      <w:bookmarkEnd w:id="96"/>
      <w:bookmarkEnd w:id="97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882"/>
        <w:gridCol w:w="4110"/>
        <w:gridCol w:w="1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孵化器名称</w:t>
            </w:r>
          </w:p>
        </w:tc>
        <w:tc>
          <w:tcPr>
            <w:tcW w:w="4110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运营主体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江阴集成电路设计创新中心</w:t>
            </w:r>
          </w:p>
        </w:tc>
        <w:tc>
          <w:tcPr>
            <w:tcW w:w="411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江阴集成电路设计创新中心有限公司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bookmarkStart w:id="98" w:name="_Toc32512"/>
            <w:bookmarkStart w:id="99" w:name="_Toc156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江阴东方慧谷科技园</w:t>
            </w:r>
          </w:p>
        </w:tc>
        <w:tc>
          <w:tcPr>
            <w:tcW w:w="411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江阴慧谷科技服务有限公司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清丞（江阴）孵化器</w:t>
            </w:r>
          </w:p>
        </w:tc>
        <w:tc>
          <w:tcPr>
            <w:tcW w:w="411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绿丞（江阴）孵化器有限公司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100" w:name="_Toc20246"/>
      <w:r>
        <w:rPr>
          <w:rFonts w:hint="eastAsia" w:ascii="Times New Roman" w:hAnsi="Times New Roman"/>
        </w:rPr>
        <w:t>无锡市异地孵化器</w:t>
      </w:r>
      <w:bookmarkEnd w:id="98"/>
      <w:bookmarkEnd w:id="99"/>
      <w:bookmarkEnd w:id="100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542"/>
        <w:gridCol w:w="3435"/>
        <w:gridCol w:w="13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孵化器名称</w:t>
            </w:r>
          </w:p>
        </w:tc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运营主体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江阴临港（北京）创新中心</w:t>
            </w:r>
          </w:p>
        </w:tc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清控科创控股股份有限公司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江阴（深圳）创新中心</w:t>
            </w:r>
          </w:p>
        </w:tc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绿丞科技服务（上海）有限公司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市属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江阴高新区（西安）创新中心</w:t>
            </w:r>
          </w:p>
        </w:tc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西安交通大学国家技术转移中心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bookmarkStart w:id="101" w:name="_Toc29966"/>
            <w:bookmarkStart w:id="102" w:name="_Toc5584"/>
            <w:bookmarkStart w:id="103" w:name="_Toc15271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江阴高新区（深圳）创新中心</w:t>
            </w:r>
          </w:p>
        </w:tc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深圳创江湖企业管理有限公司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104" w:name="_Toc7241"/>
      <w:r>
        <w:rPr>
          <w:rFonts w:hint="eastAsia" w:ascii="Times New Roman" w:hAnsi="Times New Roman"/>
        </w:rPr>
        <w:t>无锡市科技企业孵化器和众创空间绩效评价（优秀）</w:t>
      </w:r>
      <w:bookmarkEnd w:id="101"/>
      <w:bookmarkEnd w:id="102"/>
      <w:bookmarkEnd w:id="104"/>
    </w:p>
    <w:tbl>
      <w:tblPr>
        <w:tblStyle w:val="16"/>
        <w:tblW w:w="90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2946"/>
        <w:gridCol w:w="4101"/>
        <w:gridCol w:w="12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运营</w:t>
            </w:r>
            <w:r>
              <w:rPr>
                <w:rFonts w:hAnsi="黑体" w:eastAsia="黑体"/>
                <w:sz w:val="22"/>
                <w:szCs w:val="22"/>
              </w:rPr>
              <w:t>单位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江阴乐创汇众创空间 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江阴乐创汇孵化器管理有限公司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“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军创之家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”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众创空间 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江阴市军创智澄技术研究有限公司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誉蓝科创谷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誉蓝科技企业孵化器（江阴）有限公司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bookmarkStart w:id="105" w:name="_Toc7763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江阴牛商 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 xml:space="preserve">e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工场 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江阴市牛商众创网络科技有限公司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校品荟众创空间 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江阴校品荟科技孵化器有限公司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946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雏鹰梦工场</w:t>
            </w:r>
          </w:p>
        </w:tc>
        <w:tc>
          <w:tcPr>
            <w:tcW w:w="410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江阴市雏鹰科技孵化器有限公司</w:t>
            </w:r>
          </w:p>
        </w:tc>
        <w:tc>
          <w:tcPr>
            <w:tcW w:w="1267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106" w:name="_Toc30536"/>
      <w:r>
        <w:rPr>
          <w:rFonts w:hint="eastAsia" w:ascii="Times New Roman" w:hAnsi="Times New Roman"/>
        </w:rPr>
        <w:t>无锡市重点实验室</w:t>
      </w:r>
      <w:bookmarkEnd w:id="106"/>
    </w:p>
    <w:tbl>
      <w:tblPr>
        <w:tblStyle w:val="16"/>
        <w:tblW w:w="91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513"/>
        <w:gridCol w:w="2769"/>
        <w:gridCol w:w="910"/>
        <w:gridCol w:w="12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1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525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实验室名称</w:t>
            </w:r>
          </w:p>
        </w:tc>
        <w:tc>
          <w:tcPr>
            <w:tcW w:w="2778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建设单位</w:t>
            </w:r>
          </w:p>
        </w:tc>
        <w:tc>
          <w:tcPr>
            <w:tcW w:w="912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类别</w:t>
            </w:r>
          </w:p>
        </w:tc>
        <w:tc>
          <w:tcPr>
            <w:tcW w:w="1279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52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无锡市医用包装新材料重点实验室</w:t>
            </w:r>
          </w:p>
        </w:tc>
        <w:tc>
          <w:tcPr>
            <w:tcW w:w="277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江苏华兰药用新材料股份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企业类</w:t>
            </w:r>
          </w:p>
        </w:tc>
        <w:tc>
          <w:tcPr>
            <w:tcW w:w="12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352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无锡市生物材料临床应用重点实验室</w:t>
            </w:r>
          </w:p>
        </w:tc>
        <w:tc>
          <w:tcPr>
            <w:tcW w:w="277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江阴市人民医院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其他类</w:t>
            </w:r>
          </w:p>
        </w:tc>
        <w:tc>
          <w:tcPr>
            <w:tcW w:w="12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澄江街道</w:t>
            </w:r>
          </w:p>
        </w:tc>
      </w:tr>
    </w:tbl>
    <w:p>
      <w:pPr>
        <w:pStyle w:val="2"/>
        <w:spacing w:before="174"/>
      </w:pPr>
      <w:bookmarkStart w:id="107" w:name="_Toc25014"/>
      <w:r>
        <w:rPr>
          <w:rFonts w:hint="eastAsia"/>
        </w:rPr>
        <w:t>无锡市腾飞奖</w:t>
      </w:r>
      <w:bookmarkEnd w:id="107"/>
    </w:p>
    <w:tbl>
      <w:tblPr>
        <w:tblStyle w:val="16"/>
        <w:tblW w:w="91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751"/>
        <w:gridCol w:w="3146"/>
        <w:gridCol w:w="14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67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bookmarkStart w:id="116" w:name="_GoBack"/>
            <w:r>
              <w:rPr>
                <w:rFonts w:hint="eastAsia" w:hAnsi="黑体" w:eastAsia="黑体"/>
                <w:sz w:val="22"/>
                <w:szCs w:val="22"/>
              </w:rPr>
              <w:t>序号</w:t>
            </w:r>
          </w:p>
        </w:tc>
        <w:tc>
          <w:tcPr>
            <w:tcW w:w="3311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项目名称</w:t>
            </w:r>
          </w:p>
        </w:tc>
        <w:tc>
          <w:tcPr>
            <w:tcW w:w="2777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完成单位</w:t>
            </w:r>
          </w:p>
        </w:tc>
        <w:tc>
          <w:tcPr>
            <w:tcW w:w="1291" w:type="dxa"/>
            <w:vAlign w:val="center"/>
          </w:tcPr>
          <w:p>
            <w:pPr>
              <w:spacing w:line="0" w:lineRule="atLeast"/>
              <w:jc w:val="center"/>
              <w:rPr>
                <w:rFonts w:hAnsi="黑体" w:eastAsia="黑体"/>
                <w:sz w:val="22"/>
                <w:szCs w:val="22"/>
              </w:rPr>
            </w:pPr>
            <w:r>
              <w:rPr>
                <w:rFonts w:hint="eastAsia" w:hAnsi="黑体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31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超高强度耐久型桥梁缆索绿色高效成套技术研究与应用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江阴兴澄合金材料有限公司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高新区</w:t>
            </w:r>
          </w:p>
        </w:tc>
      </w:tr>
      <w:bookmarkEnd w:id="116"/>
      <w:bookmarkEnd w:id="105"/>
    </w:tbl>
    <w:p>
      <w:pPr>
        <w:pStyle w:val="2"/>
        <w:spacing w:before="174"/>
        <w:rPr>
          <w:rFonts w:ascii="Times New Roman" w:hAnsi="Times New Roman"/>
        </w:rPr>
      </w:pPr>
      <w:bookmarkStart w:id="108" w:name="_Toc25443"/>
      <w:bookmarkStart w:id="109" w:name="_Toc9882"/>
      <w:r>
        <w:rPr>
          <w:rFonts w:hint="eastAsia" w:ascii="Times New Roman" w:hAnsi="Times New Roman"/>
        </w:rPr>
        <w:t>江阴市院士工作站</w:t>
      </w:r>
      <w:bookmarkEnd w:id="103"/>
      <w:bookmarkEnd w:id="108"/>
      <w:bookmarkEnd w:id="109"/>
    </w:p>
    <w:tbl>
      <w:tblPr>
        <w:tblStyle w:val="16"/>
        <w:tblW w:w="90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453"/>
        <w:gridCol w:w="1706"/>
        <w:gridCol w:w="2825"/>
        <w:gridCol w:w="13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序号</w:t>
            </w:r>
          </w:p>
        </w:tc>
        <w:tc>
          <w:tcPr>
            <w:tcW w:w="245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承担单位</w:t>
            </w:r>
          </w:p>
        </w:tc>
        <w:tc>
          <w:tcPr>
            <w:tcW w:w="170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院士单位</w:t>
            </w:r>
          </w:p>
        </w:tc>
        <w:tc>
          <w:tcPr>
            <w:tcW w:w="28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院士姓名</w:t>
            </w:r>
          </w:p>
        </w:tc>
        <w:tc>
          <w:tcPr>
            <w:tcW w:w="135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  <w:t>1</w:t>
            </w:r>
          </w:p>
        </w:tc>
        <w:tc>
          <w:tcPr>
            <w:tcW w:w="245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海澜智云科技有限公司</w:t>
            </w:r>
          </w:p>
        </w:tc>
        <w:tc>
          <w:tcPr>
            <w:tcW w:w="17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俄罗斯工程院</w:t>
            </w:r>
          </w:p>
        </w:tc>
        <w:tc>
          <w:tcPr>
            <w:tcW w:w="282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奥夫琴尼柯夫·亚历山大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  <w:t>高新区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110" w:name="_Toc20273"/>
      <w:bookmarkStart w:id="111" w:name="_Toc10257"/>
      <w:bookmarkStart w:id="112" w:name="_Toc31428"/>
      <w:bookmarkStart w:id="113" w:name="_Toc12676"/>
      <w:r>
        <w:rPr>
          <w:rFonts w:hint="eastAsia" w:ascii="Times New Roman" w:hAnsi="Times New Roman"/>
        </w:rPr>
        <w:t>江阴市新型研发机构</w:t>
      </w:r>
      <w:bookmarkEnd w:id="110"/>
      <w:bookmarkEnd w:id="111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6114"/>
        <w:gridCol w:w="22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1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6114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eastAsia="方正楷体_GBK"/>
                <w:sz w:val="24"/>
                <w:szCs w:val="24"/>
              </w:rPr>
              <w:t>1</w:t>
            </w:r>
          </w:p>
        </w:tc>
        <w:tc>
          <w:tcPr>
            <w:tcW w:w="611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安姆科科技研发有限公司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临港开发区</w:t>
            </w:r>
          </w:p>
        </w:tc>
      </w:tr>
    </w:tbl>
    <w:p>
      <w:pPr>
        <w:pStyle w:val="2"/>
        <w:spacing w:before="174"/>
        <w:rPr>
          <w:rFonts w:ascii="Times New Roman" w:hAnsi="Times New Roman"/>
        </w:rPr>
      </w:pPr>
      <w:bookmarkStart w:id="114" w:name="_Toc10094"/>
      <w:bookmarkStart w:id="115" w:name="_Toc23864"/>
      <w:r>
        <w:rPr>
          <w:rFonts w:hint="eastAsia" w:ascii="Times New Roman" w:hAnsi="Times New Roman"/>
        </w:rPr>
        <w:t>江阴市新型研发机构（筹）</w:t>
      </w:r>
      <w:bookmarkEnd w:id="114"/>
      <w:bookmarkEnd w:id="115"/>
    </w:p>
    <w:tbl>
      <w:tblPr>
        <w:tblStyle w:val="1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6114"/>
        <w:gridCol w:w="22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1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7"/>
                <w:szCs w:val="27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6114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eastAsia="方正黑体_GBK" w:cs="宋体"/>
                <w:kern w:val="0"/>
                <w:sz w:val="24"/>
                <w:szCs w:val="24"/>
              </w:rPr>
              <w:t>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1" w:type="dxa"/>
            <w:shd w:val="clear" w:color="auto" w:fill="auto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eastAsia="方正楷体_GBK"/>
                <w:sz w:val="24"/>
                <w:szCs w:val="24"/>
              </w:rPr>
              <w:t>1</w:t>
            </w:r>
          </w:p>
        </w:tc>
        <w:tc>
          <w:tcPr>
            <w:tcW w:w="611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邦利威焊接（江苏）有限公司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周庄镇</w:t>
            </w:r>
          </w:p>
        </w:tc>
      </w:tr>
      <w:bookmarkEnd w:id="7"/>
      <w:bookmarkEnd w:id="8"/>
      <w:bookmarkEnd w:id="9"/>
      <w:bookmarkEnd w:id="112"/>
      <w:bookmarkEnd w:id="113"/>
    </w:tbl>
    <w:p>
      <w:pPr>
        <w:spacing w:line="0" w:lineRule="atLeast"/>
        <w:rPr>
          <w:rFonts w:eastAsia="宋体" w:cs="宋体"/>
          <w:i w:val="0"/>
          <w:iCs w:val="0"/>
          <w:sz w:val="20"/>
          <w:szCs w:val="20"/>
        </w:rPr>
      </w:pPr>
    </w:p>
    <w:sectPr>
      <w:footerReference r:id="rId6" w:type="default"/>
      <w:pgSz w:w="11906" w:h="16838"/>
      <w:pgMar w:top="1418" w:right="1418" w:bottom="1418" w:left="1418" w:header="1134" w:footer="1418" w:gutter="0"/>
      <w:cols w:space="720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ascii="宋体" w:hAnsi="宋体" w:eastAsia="宋体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D8039F"/>
    <w:multiLevelType w:val="multilevel"/>
    <w:tmpl w:val="B8D8039F"/>
    <w:lvl w:ilvl="0" w:tentative="0">
      <w:start w:val="1"/>
      <w:numFmt w:val="decimal"/>
      <w:pStyle w:val="2"/>
      <w:suff w:val="nothing"/>
      <w:lvlText w:val="%1、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>
    <w:nsid w:val="F309DDF5"/>
    <w:multiLevelType w:val="singleLevel"/>
    <w:tmpl w:val="F309DDF5"/>
    <w:lvl w:ilvl="0" w:tentative="0">
      <w:start w:val="1"/>
      <w:numFmt w:val="decimal"/>
      <w:pStyle w:val="3"/>
      <w:lvlText w:val="(%1)"/>
      <w:lvlJc w:val="left"/>
      <w:pPr>
        <w:tabs>
          <w:tab w:val="left" w:pos="283"/>
        </w:tabs>
        <w:ind w:left="289" w:hanging="289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hideSpellingErrors/>
  <w:documentProtection w:enforcement="0"/>
  <w:defaultTabStop w:val="420"/>
  <w:drawingGridHorizontalSpacing w:val="156"/>
  <w:drawingGridVerticalSpacing w:val="30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YmMwMmM4YTdjZTQyYzYwNDk0MWVjMzFjMjhhY2UifQ=="/>
  </w:docVars>
  <w:rsids>
    <w:rsidRoot w:val="00172A27"/>
    <w:rsid w:val="00000E7B"/>
    <w:rsid w:val="00003A20"/>
    <w:rsid w:val="000061F4"/>
    <w:rsid w:val="00010435"/>
    <w:rsid w:val="0001149F"/>
    <w:rsid w:val="00015AF5"/>
    <w:rsid w:val="000205CE"/>
    <w:rsid w:val="00023208"/>
    <w:rsid w:val="0002684E"/>
    <w:rsid w:val="000278A8"/>
    <w:rsid w:val="0003011A"/>
    <w:rsid w:val="000311EB"/>
    <w:rsid w:val="00032C3C"/>
    <w:rsid w:val="00034678"/>
    <w:rsid w:val="00035152"/>
    <w:rsid w:val="00036601"/>
    <w:rsid w:val="00040A11"/>
    <w:rsid w:val="0005013E"/>
    <w:rsid w:val="00050BAE"/>
    <w:rsid w:val="00053867"/>
    <w:rsid w:val="0005462F"/>
    <w:rsid w:val="00060863"/>
    <w:rsid w:val="00065F42"/>
    <w:rsid w:val="0007642B"/>
    <w:rsid w:val="00080DBD"/>
    <w:rsid w:val="00081E6E"/>
    <w:rsid w:val="0009062C"/>
    <w:rsid w:val="000920A9"/>
    <w:rsid w:val="00092509"/>
    <w:rsid w:val="000950EF"/>
    <w:rsid w:val="000979A7"/>
    <w:rsid w:val="00097BC6"/>
    <w:rsid w:val="000A213A"/>
    <w:rsid w:val="000A40BB"/>
    <w:rsid w:val="000A6D02"/>
    <w:rsid w:val="000A7288"/>
    <w:rsid w:val="000A7B4D"/>
    <w:rsid w:val="000B0C52"/>
    <w:rsid w:val="000B25D7"/>
    <w:rsid w:val="000C7D1D"/>
    <w:rsid w:val="000D09FE"/>
    <w:rsid w:val="000D77AD"/>
    <w:rsid w:val="000E33C2"/>
    <w:rsid w:val="000F1BF8"/>
    <w:rsid w:val="001060CF"/>
    <w:rsid w:val="00112AE7"/>
    <w:rsid w:val="0011362F"/>
    <w:rsid w:val="00117969"/>
    <w:rsid w:val="00126773"/>
    <w:rsid w:val="00126E1D"/>
    <w:rsid w:val="00147FBB"/>
    <w:rsid w:val="00161507"/>
    <w:rsid w:val="001623B5"/>
    <w:rsid w:val="00164503"/>
    <w:rsid w:val="00170BB8"/>
    <w:rsid w:val="00172A27"/>
    <w:rsid w:val="0017503A"/>
    <w:rsid w:val="001754CB"/>
    <w:rsid w:val="00176E76"/>
    <w:rsid w:val="00186252"/>
    <w:rsid w:val="00187448"/>
    <w:rsid w:val="00187C4D"/>
    <w:rsid w:val="00192A6C"/>
    <w:rsid w:val="00196BB3"/>
    <w:rsid w:val="00196F42"/>
    <w:rsid w:val="00197776"/>
    <w:rsid w:val="001A432D"/>
    <w:rsid w:val="001A565C"/>
    <w:rsid w:val="001A5A63"/>
    <w:rsid w:val="001A7D60"/>
    <w:rsid w:val="001B2E6E"/>
    <w:rsid w:val="001B3875"/>
    <w:rsid w:val="001B6C80"/>
    <w:rsid w:val="001C78D1"/>
    <w:rsid w:val="001D19D7"/>
    <w:rsid w:val="001D28EF"/>
    <w:rsid w:val="001E048B"/>
    <w:rsid w:val="001E076B"/>
    <w:rsid w:val="001F2E02"/>
    <w:rsid w:val="001F554F"/>
    <w:rsid w:val="00201C02"/>
    <w:rsid w:val="0021226A"/>
    <w:rsid w:val="00213639"/>
    <w:rsid w:val="002137D7"/>
    <w:rsid w:val="00214103"/>
    <w:rsid w:val="002142AD"/>
    <w:rsid w:val="002144EB"/>
    <w:rsid w:val="00214A58"/>
    <w:rsid w:val="00214B13"/>
    <w:rsid w:val="00217C8B"/>
    <w:rsid w:val="00220F9F"/>
    <w:rsid w:val="00237C0F"/>
    <w:rsid w:val="00244C36"/>
    <w:rsid w:val="00252070"/>
    <w:rsid w:val="002552AB"/>
    <w:rsid w:val="0025622C"/>
    <w:rsid w:val="00262CF9"/>
    <w:rsid w:val="00263A93"/>
    <w:rsid w:val="00267DF3"/>
    <w:rsid w:val="00270E25"/>
    <w:rsid w:val="00273FB4"/>
    <w:rsid w:val="002743B0"/>
    <w:rsid w:val="00275013"/>
    <w:rsid w:val="0027632A"/>
    <w:rsid w:val="0027764B"/>
    <w:rsid w:val="00283371"/>
    <w:rsid w:val="0028553D"/>
    <w:rsid w:val="00285697"/>
    <w:rsid w:val="00285D84"/>
    <w:rsid w:val="00287D22"/>
    <w:rsid w:val="00296F24"/>
    <w:rsid w:val="002974CF"/>
    <w:rsid w:val="002B01E2"/>
    <w:rsid w:val="002C1046"/>
    <w:rsid w:val="002C2AF0"/>
    <w:rsid w:val="002C3FEF"/>
    <w:rsid w:val="002C77B1"/>
    <w:rsid w:val="002D4D87"/>
    <w:rsid w:val="002D5006"/>
    <w:rsid w:val="002E4885"/>
    <w:rsid w:val="002E492C"/>
    <w:rsid w:val="002E5D34"/>
    <w:rsid w:val="00304737"/>
    <w:rsid w:val="00314041"/>
    <w:rsid w:val="00314AB5"/>
    <w:rsid w:val="003172B8"/>
    <w:rsid w:val="003204F4"/>
    <w:rsid w:val="00331256"/>
    <w:rsid w:val="003414E6"/>
    <w:rsid w:val="00347FD7"/>
    <w:rsid w:val="00350393"/>
    <w:rsid w:val="003559EC"/>
    <w:rsid w:val="00357DB4"/>
    <w:rsid w:val="00365034"/>
    <w:rsid w:val="00376E89"/>
    <w:rsid w:val="00383262"/>
    <w:rsid w:val="00394D07"/>
    <w:rsid w:val="00394EF2"/>
    <w:rsid w:val="003971DB"/>
    <w:rsid w:val="003B27A4"/>
    <w:rsid w:val="003B2AD1"/>
    <w:rsid w:val="003B51F7"/>
    <w:rsid w:val="003C22D6"/>
    <w:rsid w:val="003C5902"/>
    <w:rsid w:val="003C749C"/>
    <w:rsid w:val="003D2D82"/>
    <w:rsid w:val="003D644D"/>
    <w:rsid w:val="003D6CB3"/>
    <w:rsid w:val="003D6FC3"/>
    <w:rsid w:val="003E281A"/>
    <w:rsid w:val="003F3EC5"/>
    <w:rsid w:val="003F66B0"/>
    <w:rsid w:val="0040107D"/>
    <w:rsid w:val="00402C9A"/>
    <w:rsid w:val="004077A0"/>
    <w:rsid w:val="004078CD"/>
    <w:rsid w:val="00414979"/>
    <w:rsid w:val="00416B3B"/>
    <w:rsid w:val="004238D5"/>
    <w:rsid w:val="004246B9"/>
    <w:rsid w:val="004349EC"/>
    <w:rsid w:val="00437B38"/>
    <w:rsid w:val="00437C4C"/>
    <w:rsid w:val="00440EDB"/>
    <w:rsid w:val="00450BD7"/>
    <w:rsid w:val="00450E25"/>
    <w:rsid w:val="00455012"/>
    <w:rsid w:val="0046022B"/>
    <w:rsid w:val="00460DE0"/>
    <w:rsid w:val="00463411"/>
    <w:rsid w:val="00467E1E"/>
    <w:rsid w:val="004760E0"/>
    <w:rsid w:val="0048124F"/>
    <w:rsid w:val="00481B66"/>
    <w:rsid w:val="00483DF0"/>
    <w:rsid w:val="00484004"/>
    <w:rsid w:val="00484857"/>
    <w:rsid w:val="00485156"/>
    <w:rsid w:val="0049651B"/>
    <w:rsid w:val="00497C97"/>
    <w:rsid w:val="004A183B"/>
    <w:rsid w:val="004A511B"/>
    <w:rsid w:val="004B4C38"/>
    <w:rsid w:val="004C14A6"/>
    <w:rsid w:val="004C3392"/>
    <w:rsid w:val="004C343C"/>
    <w:rsid w:val="004C57DD"/>
    <w:rsid w:val="004D1B70"/>
    <w:rsid w:val="004D4415"/>
    <w:rsid w:val="004E6B74"/>
    <w:rsid w:val="004F3402"/>
    <w:rsid w:val="00500501"/>
    <w:rsid w:val="005030DE"/>
    <w:rsid w:val="00505E5C"/>
    <w:rsid w:val="005070F5"/>
    <w:rsid w:val="005106AF"/>
    <w:rsid w:val="00514342"/>
    <w:rsid w:val="00514E4C"/>
    <w:rsid w:val="0051666D"/>
    <w:rsid w:val="00524125"/>
    <w:rsid w:val="00525DA6"/>
    <w:rsid w:val="00527AA3"/>
    <w:rsid w:val="00541C9F"/>
    <w:rsid w:val="00550B25"/>
    <w:rsid w:val="00555B99"/>
    <w:rsid w:val="00575D60"/>
    <w:rsid w:val="005800E9"/>
    <w:rsid w:val="00580FFA"/>
    <w:rsid w:val="00581759"/>
    <w:rsid w:val="005839CB"/>
    <w:rsid w:val="005A1FDB"/>
    <w:rsid w:val="005A63FD"/>
    <w:rsid w:val="005A782E"/>
    <w:rsid w:val="005C2567"/>
    <w:rsid w:val="005C32A3"/>
    <w:rsid w:val="005C50B2"/>
    <w:rsid w:val="005D12D6"/>
    <w:rsid w:val="005D24E0"/>
    <w:rsid w:val="005D476C"/>
    <w:rsid w:val="005D5CD1"/>
    <w:rsid w:val="005D5D09"/>
    <w:rsid w:val="005D64DB"/>
    <w:rsid w:val="005E063F"/>
    <w:rsid w:val="005E0880"/>
    <w:rsid w:val="005E0C90"/>
    <w:rsid w:val="005E1BFB"/>
    <w:rsid w:val="005E3586"/>
    <w:rsid w:val="005E36EE"/>
    <w:rsid w:val="00600317"/>
    <w:rsid w:val="006043AF"/>
    <w:rsid w:val="00605A87"/>
    <w:rsid w:val="00605EAD"/>
    <w:rsid w:val="00611B8D"/>
    <w:rsid w:val="00616009"/>
    <w:rsid w:val="006201CD"/>
    <w:rsid w:val="00620512"/>
    <w:rsid w:val="00620ED3"/>
    <w:rsid w:val="00624C00"/>
    <w:rsid w:val="00627AB2"/>
    <w:rsid w:val="00627FB0"/>
    <w:rsid w:val="0063773D"/>
    <w:rsid w:val="00646666"/>
    <w:rsid w:val="00653F12"/>
    <w:rsid w:val="006564C7"/>
    <w:rsid w:val="00660F2A"/>
    <w:rsid w:val="0066361E"/>
    <w:rsid w:val="00663F9F"/>
    <w:rsid w:val="00665E46"/>
    <w:rsid w:val="006724B1"/>
    <w:rsid w:val="0068221A"/>
    <w:rsid w:val="0068569F"/>
    <w:rsid w:val="00685E83"/>
    <w:rsid w:val="00686A0F"/>
    <w:rsid w:val="00690EA9"/>
    <w:rsid w:val="00692CDE"/>
    <w:rsid w:val="006950EE"/>
    <w:rsid w:val="006A0AFE"/>
    <w:rsid w:val="006A28AF"/>
    <w:rsid w:val="006A4E8E"/>
    <w:rsid w:val="006A55BA"/>
    <w:rsid w:val="006A5911"/>
    <w:rsid w:val="006A612C"/>
    <w:rsid w:val="006A6EC9"/>
    <w:rsid w:val="006B1F11"/>
    <w:rsid w:val="006B2C9B"/>
    <w:rsid w:val="006C7264"/>
    <w:rsid w:val="006D57C9"/>
    <w:rsid w:val="006E570C"/>
    <w:rsid w:val="006F10A7"/>
    <w:rsid w:val="006F1C0C"/>
    <w:rsid w:val="006F1E6E"/>
    <w:rsid w:val="006F25A7"/>
    <w:rsid w:val="006F399E"/>
    <w:rsid w:val="006F70C6"/>
    <w:rsid w:val="00700328"/>
    <w:rsid w:val="007036AE"/>
    <w:rsid w:val="00703B86"/>
    <w:rsid w:val="007102AE"/>
    <w:rsid w:val="007256A2"/>
    <w:rsid w:val="00732943"/>
    <w:rsid w:val="00734A60"/>
    <w:rsid w:val="00734F44"/>
    <w:rsid w:val="00736BF4"/>
    <w:rsid w:val="007416F6"/>
    <w:rsid w:val="00745164"/>
    <w:rsid w:val="00745316"/>
    <w:rsid w:val="0075106E"/>
    <w:rsid w:val="0075329E"/>
    <w:rsid w:val="0075496D"/>
    <w:rsid w:val="00757F7A"/>
    <w:rsid w:val="007607CA"/>
    <w:rsid w:val="00761B24"/>
    <w:rsid w:val="00780FB8"/>
    <w:rsid w:val="00783237"/>
    <w:rsid w:val="00783EB8"/>
    <w:rsid w:val="00786658"/>
    <w:rsid w:val="00795C4F"/>
    <w:rsid w:val="00796C9B"/>
    <w:rsid w:val="00796E44"/>
    <w:rsid w:val="0079770A"/>
    <w:rsid w:val="00797ECA"/>
    <w:rsid w:val="007A7FA3"/>
    <w:rsid w:val="007B0000"/>
    <w:rsid w:val="007B5D94"/>
    <w:rsid w:val="007C517D"/>
    <w:rsid w:val="007C6616"/>
    <w:rsid w:val="007C7039"/>
    <w:rsid w:val="007C7A0D"/>
    <w:rsid w:val="007D48CC"/>
    <w:rsid w:val="007E25AE"/>
    <w:rsid w:val="007F0379"/>
    <w:rsid w:val="007F16B6"/>
    <w:rsid w:val="007F6D24"/>
    <w:rsid w:val="00807416"/>
    <w:rsid w:val="00813F98"/>
    <w:rsid w:val="00822211"/>
    <w:rsid w:val="00825EC5"/>
    <w:rsid w:val="008366F5"/>
    <w:rsid w:val="00840051"/>
    <w:rsid w:val="00844D5B"/>
    <w:rsid w:val="0085110A"/>
    <w:rsid w:val="00854126"/>
    <w:rsid w:val="00854DAF"/>
    <w:rsid w:val="00856940"/>
    <w:rsid w:val="008651B7"/>
    <w:rsid w:val="0087094A"/>
    <w:rsid w:val="008721CE"/>
    <w:rsid w:val="00872789"/>
    <w:rsid w:val="0087543D"/>
    <w:rsid w:val="00877D7C"/>
    <w:rsid w:val="00884F6A"/>
    <w:rsid w:val="00884F8A"/>
    <w:rsid w:val="00885363"/>
    <w:rsid w:val="008909BD"/>
    <w:rsid w:val="008922EB"/>
    <w:rsid w:val="008923C5"/>
    <w:rsid w:val="00894E3A"/>
    <w:rsid w:val="00895C24"/>
    <w:rsid w:val="008963D0"/>
    <w:rsid w:val="008A0D53"/>
    <w:rsid w:val="008A497D"/>
    <w:rsid w:val="008B2837"/>
    <w:rsid w:val="008B46E7"/>
    <w:rsid w:val="008B77F5"/>
    <w:rsid w:val="008C576C"/>
    <w:rsid w:val="008D56F7"/>
    <w:rsid w:val="008D641B"/>
    <w:rsid w:val="008E003B"/>
    <w:rsid w:val="008E03A4"/>
    <w:rsid w:val="008E5F8E"/>
    <w:rsid w:val="008F0CEE"/>
    <w:rsid w:val="008F458B"/>
    <w:rsid w:val="00905AA5"/>
    <w:rsid w:val="009132A8"/>
    <w:rsid w:val="009174A7"/>
    <w:rsid w:val="00917596"/>
    <w:rsid w:val="00922B30"/>
    <w:rsid w:val="0092551C"/>
    <w:rsid w:val="00926C6E"/>
    <w:rsid w:val="00930BEC"/>
    <w:rsid w:val="009325D5"/>
    <w:rsid w:val="0093385D"/>
    <w:rsid w:val="0094403E"/>
    <w:rsid w:val="00952AB2"/>
    <w:rsid w:val="00956432"/>
    <w:rsid w:val="00956EC7"/>
    <w:rsid w:val="00957BC4"/>
    <w:rsid w:val="00971BBA"/>
    <w:rsid w:val="00972475"/>
    <w:rsid w:val="00974C4D"/>
    <w:rsid w:val="009757AA"/>
    <w:rsid w:val="00985769"/>
    <w:rsid w:val="009942C6"/>
    <w:rsid w:val="00997422"/>
    <w:rsid w:val="009A268A"/>
    <w:rsid w:val="009B43AF"/>
    <w:rsid w:val="009B46D6"/>
    <w:rsid w:val="009C2691"/>
    <w:rsid w:val="009D43E6"/>
    <w:rsid w:val="009D5695"/>
    <w:rsid w:val="009E1988"/>
    <w:rsid w:val="009E64E9"/>
    <w:rsid w:val="009E7AED"/>
    <w:rsid w:val="009F712C"/>
    <w:rsid w:val="00A00F81"/>
    <w:rsid w:val="00A05230"/>
    <w:rsid w:val="00A05ED6"/>
    <w:rsid w:val="00A064DE"/>
    <w:rsid w:val="00A15E4B"/>
    <w:rsid w:val="00A16A9B"/>
    <w:rsid w:val="00A23A41"/>
    <w:rsid w:val="00A302CB"/>
    <w:rsid w:val="00A330D4"/>
    <w:rsid w:val="00A33EE8"/>
    <w:rsid w:val="00A37C69"/>
    <w:rsid w:val="00A40F8F"/>
    <w:rsid w:val="00A4603B"/>
    <w:rsid w:val="00A53A7C"/>
    <w:rsid w:val="00A54122"/>
    <w:rsid w:val="00A54E17"/>
    <w:rsid w:val="00A6058E"/>
    <w:rsid w:val="00A6069C"/>
    <w:rsid w:val="00A6302E"/>
    <w:rsid w:val="00A63464"/>
    <w:rsid w:val="00A64514"/>
    <w:rsid w:val="00A66CBD"/>
    <w:rsid w:val="00A73878"/>
    <w:rsid w:val="00A74BE3"/>
    <w:rsid w:val="00A82AB7"/>
    <w:rsid w:val="00A82ED1"/>
    <w:rsid w:val="00A84E16"/>
    <w:rsid w:val="00A856EA"/>
    <w:rsid w:val="00A900CE"/>
    <w:rsid w:val="00A92CAB"/>
    <w:rsid w:val="00A93504"/>
    <w:rsid w:val="00A95C48"/>
    <w:rsid w:val="00AA3590"/>
    <w:rsid w:val="00AA3FBD"/>
    <w:rsid w:val="00AB10BE"/>
    <w:rsid w:val="00AB46E3"/>
    <w:rsid w:val="00AC0164"/>
    <w:rsid w:val="00AC134C"/>
    <w:rsid w:val="00AC4A20"/>
    <w:rsid w:val="00AC5ABD"/>
    <w:rsid w:val="00AC641C"/>
    <w:rsid w:val="00AC7BBF"/>
    <w:rsid w:val="00AD010E"/>
    <w:rsid w:val="00AD23FD"/>
    <w:rsid w:val="00AD2B45"/>
    <w:rsid w:val="00AD5950"/>
    <w:rsid w:val="00AE03A8"/>
    <w:rsid w:val="00AF6518"/>
    <w:rsid w:val="00B0211A"/>
    <w:rsid w:val="00B03887"/>
    <w:rsid w:val="00B0415D"/>
    <w:rsid w:val="00B04BD5"/>
    <w:rsid w:val="00B05AFF"/>
    <w:rsid w:val="00B065FA"/>
    <w:rsid w:val="00B07786"/>
    <w:rsid w:val="00B10664"/>
    <w:rsid w:val="00B21220"/>
    <w:rsid w:val="00B22940"/>
    <w:rsid w:val="00B25EE8"/>
    <w:rsid w:val="00B26C7D"/>
    <w:rsid w:val="00B2735C"/>
    <w:rsid w:val="00B27740"/>
    <w:rsid w:val="00B37A42"/>
    <w:rsid w:val="00B37A4D"/>
    <w:rsid w:val="00B40C95"/>
    <w:rsid w:val="00B50C79"/>
    <w:rsid w:val="00B55711"/>
    <w:rsid w:val="00B64329"/>
    <w:rsid w:val="00B65BA8"/>
    <w:rsid w:val="00B77CFE"/>
    <w:rsid w:val="00B850B7"/>
    <w:rsid w:val="00B87240"/>
    <w:rsid w:val="00B9485B"/>
    <w:rsid w:val="00BA0ADA"/>
    <w:rsid w:val="00BA4E53"/>
    <w:rsid w:val="00BA5666"/>
    <w:rsid w:val="00BA67DE"/>
    <w:rsid w:val="00BA6FCF"/>
    <w:rsid w:val="00BB0965"/>
    <w:rsid w:val="00BC3DCF"/>
    <w:rsid w:val="00BC57F9"/>
    <w:rsid w:val="00BD4859"/>
    <w:rsid w:val="00BD6AF5"/>
    <w:rsid w:val="00BE31D7"/>
    <w:rsid w:val="00BE5373"/>
    <w:rsid w:val="00BF27D2"/>
    <w:rsid w:val="00BF3433"/>
    <w:rsid w:val="00BF3D89"/>
    <w:rsid w:val="00BF63B7"/>
    <w:rsid w:val="00BF64D9"/>
    <w:rsid w:val="00BF7B2D"/>
    <w:rsid w:val="00BF7F03"/>
    <w:rsid w:val="00C02EC0"/>
    <w:rsid w:val="00C04620"/>
    <w:rsid w:val="00C06455"/>
    <w:rsid w:val="00C06C3F"/>
    <w:rsid w:val="00C07881"/>
    <w:rsid w:val="00C14931"/>
    <w:rsid w:val="00C17CBE"/>
    <w:rsid w:val="00C23CE7"/>
    <w:rsid w:val="00C2404E"/>
    <w:rsid w:val="00C249EE"/>
    <w:rsid w:val="00C30802"/>
    <w:rsid w:val="00C30F2B"/>
    <w:rsid w:val="00C3246F"/>
    <w:rsid w:val="00C36EBB"/>
    <w:rsid w:val="00C419E7"/>
    <w:rsid w:val="00C436BD"/>
    <w:rsid w:val="00C443C6"/>
    <w:rsid w:val="00C5120A"/>
    <w:rsid w:val="00C63A63"/>
    <w:rsid w:val="00C63D90"/>
    <w:rsid w:val="00C6704D"/>
    <w:rsid w:val="00C70B6D"/>
    <w:rsid w:val="00C71173"/>
    <w:rsid w:val="00C74CAC"/>
    <w:rsid w:val="00C90004"/>
    <w:rsid w:val="00C91070"/>
    <w:rsid w:val="00CA09A9"/>
    <w:rsid w:val="00CA2803"/>
    <w:rsid w:val="00CA75EA"/>
    <w:rsid w:val="00CA7892"/>
    <w:rsid w:val="00CA7CBB"/>
    <w:rsid w:val="00CB33AB"/>
    <w:rsid w:val="00CB4D30"/>
    <w:rsid w:val="00CC546F"/>
    <w:rsid w:val="00CC58EA"/>
    <w:rsid w:val="00CC6210"/>
    <w:rsid w:val="00CC6E32"/>
    <w:rsid w:val="00CD1CE6"/>
    <w:rsid w:val="00CD27B4"/>
    <w:rsid w:val="00CD3B6E"/>
    <w:rsid w:val="00CD5B0E"/>
    <w:rsid w:val="00CE4A55"/>
    <w:rsid w:val="00CE7B04"/>
    <w:rsid w:val="00CF4BC7"/>
    <w:rsid w:val="00CF4E84"/>
    <w:rsid w:val="00D00F7E"/>
    <w:rsid w:val="00D03928"/>
    <w:rsid w:val="00D05564"/>
    <w:rsid w:val="00D06EAF"/>
    <w:rsid w:val="00D10498"/>
    <w:rsid w:val="00D131C9"/>
    <w:rsid w:val="00D14C3B"/>
    <w:rsid w:val="00D16E45"/>
    <w:rsid w:val="00D16F50"/>
    <w:rsid w:val="00D170DD"/>
    <w:rsid w:val="00D20DA3"/>
    <w:rsid w:val="00D260B5"/>
    <w:rsid w:val="00D263B3"/>
    <w:rsid w:val="00D27AFD"/>
    <w:rsid w:val="00D412C3"/>
    <w:rsid w:val="00D41531"/>
    <w:rsid w:val="00D419BD"/>
    <w:rsid w:val="00D41B94"/>
    <w:rsid w:val="00D5015C"/>
    <w:rsid w:val="00D72392"/>
    <w:rsid w:val="00D74512"/>
    <w:rsid w:val="00D7687F"/>
    <w:rsid w:val="00D90F8D"/>
    <w:rsid w:val="00D94B5F"/>
    <w:rsid w:val="00D95243"/>
    <w:rsid w:val="00DA045A"/>
    <w:rsid w:val="00DA10B8"/>
    <w:rsid w:val="00DA7987"/>
    <w:rsid w:val="00DB198E"/>
    <w:rsid w:val="00DB1E7D"/>
    <w:rsid w:val="00DB2D3C"/>
    <w:rsid w:val="00DC1D8C"/>
    <w:rsid w:val="00DC6E44"/>
    <w:rsid w:val="00DD0156"/>
    <w:rsid w:val="00DD0378"/>
    <w:rsid w:val="00DD408D"/>
    <w:rsid w:val="00DE077B"/>
    <w:rsid w:val="00DE09E4"/>
    <w:rsid w:val="00DE0F6C"/>
    <w:rsid w:val="00DE5F89"/>
    <w:rsid w:val="00DE6AFB"/>
    <w:rsid w:val="00DF30A9"/>
    <w:rsid w:val="00DF508A"/>
    <w:rsid w:val="00DF6806"/>
    <w:rsid w:val="00E00D7D"/>
    <w:rsid w:val="00E01D53"/>
    <w:rsid w:val="00E127EE"/>
    <w:rsid w:val="00E253A5"/>
    <w:rsid w:val="00E25F35"/>
    <w:rsid w:val="00E2691F"/>
    <w:rsid w:val="00E26EAD"/>
    <w:rsid w:val="00E36D4D"/>
    <w:rsid w:val="00E4104A"/>
    <w:rsid w:val="00E41263"/>
    <w:rsid w:val="00E42156"/>
    <w:rsid w:val="00E5628E"/>
    <w:rsid w:val="00E56B40"/>
    <w:rsid w:val="00E60BDC"/>
    <w:rsid w:val="00E638EF"/>
    <w:rsid w:val="00E66A87"/>
    <w:rsid w:val="00E670F3"/>
    <w:rsid w:val="00E775AC"/>
    <w:rsid w:val="00E943B3"/>
    <w:rsid w:val="00E96E53"/>
    <w:rsid w:val="00EA7929"/>
    <w:rsid w:val="00EB1624"/>
    <w:rsid w:val="00EC378F"/>
    <w:rsid w:val="00EC6359"/>
    <w:rsid w:val="00ED35C7"/>
    <w:rsid w:val="00ED4567"/>
    <w:rsid w:val="00ED6C6D"/>
    <w:rsid w:val="00ED7F6B"/>
    <w:rsid w:val="00EF344C"/>
    <w:rsid w:val="00EF43B3"/>
    <w:rsid w:val="00EF45E2"/>
    <w:rsid w:val="00EF5781"/>
    <w:rsid w:val="00EF66CC"/>
    <w:rsid w:val="00EF6CD9"/>
    <w:rsid w:val="00F0260C"/>
    <w:rsid w:val="00F02EB7"/>
    <w:rsid w:val="00F206F5"/>
    <w:rsid w:val="00F228E6"/>
    <w:rsid w:val="00F2380E"/>
    <w:rsid w:val="00F27903"/>
    <w:rsid w:val="00F30438"/>
    <w:rsid w:val="00F316E8"/>
    <w:rsid w:val="00F37FDF"/>
    <w:rsid w:val="00F40FA0"/>
    <w:rsid w:val="00F41461"/>
    <w:rsid w:val="00F51008"/>
    <w:rsid w:val="00F51C77"/>
    <w:rsid w:val="00F52563"/>
    <w:rsid w:val="00F55C0C"/>
    <w:rsid w:val="00F61268"/>
    <w:rsid w:val="00F62DEF"/>
    <w:rsid w:val="00F656EB"/>
    <w:rsid w:val="00F673BB"/>
    <w:rsid w:val="00F76289"/>
    <w:rsid w:val="00F81238"/>
    <w:rsid w:val="00F83F57"/>
    <w:rsid w:val="00F84AFB"/>
    <w:rsid w:val="00F87A94"/>
    <w:rsid w:val="00F87C9D"/>
    <w:rsid w:val="00F9034E"/>
    <w:rsid w:val="00F91CEB"/>
    <w:rsid w:val="00F93175"/>
    <w:rsid w:val="00F93FDC"/>
    <w:rsid w:val="00F9665A"/>
    <w:rsid w:val="00F969DE"/>
    <w:rsid w:val="00F97408"/>
    <w:rsid w:val="00FA020D"/>
    <w:rsid w:val="00FA3FD6"/>
    <w:rsid w:val="00FB4159"/>
    <w:rsid w:val="00FC0C60"/>
    <w:rsid w:val="00FC6ACD"/>
    <w:rsid w:val="00FC7524"/>
    <w:rsid w:val="00FC7E48"/>
    <w:rsid w:val="00FD7D3B"/>
    <w:rsid w:val="00FE3F39"/>
    <w:rsid w:val="013E0707"/>
    <w:rsid w:val="01667B3E"/>
    <w:rsid w:val="01675060"/>
    <w:rsid w:val="01964791"/>
    <w:rsid w:val="01A80565"/>
    <w:rsid w:val="01A95484"/>
    <w:rsid w:val="01DA4271"/>
    <w:rsid w:val="01EE4945"/>
    <w:rsid w:val="02003478"/>
    <w:rsid w:val="020042CA"/>
    <w:rsid w:val="02137419"/>
    <w:rsid w:val="02161C9E"/>
    <w:rsid w:val="024F7D9B"/>
    <w:rsid w:val="025A2570"/>
    <w:rsid w:val="02993F77"/>
    <w:rsid w:val="02B8706E"/>
    <w:rsid w:val="02C80184"/>
    <w:rsid w:val="02D85060"/>
    <w:rsid w:val="02ED4B8D"/>
    <w:rsid w:val="02F841C3"/>
    <w:rsid w:val="02FE1F4F"/>
    <w:rsid w:val="030C1281"/>
    <w:rsid w:val="031C17A5"/>
    <w:rsid w:val="032A6A7C"/>
    <w:rsid w:val="03592D63"/>
    <w:rsid w:val="035C7D7A"/>
    <w:rsid w:val="03620FDA"/>
    <w:rsid w:val="036F4D79"/>
    <w:rsid w:val="037F0B5C"/>
    <w:rsid w:val="03885A81"/>
    <w:rsid w:val="03992E4B"/>
    <w:rsid w:val="039B3DC0"/>
    <w:rsid w:val="03CF4444"/>
    <w:rsid w:val="03EA5106"/>
    <w:rsid w:val="040602D8"/>
    <w:rsid w:val="04433030"/>
    <w:rsid w:val="045E5443"/>
    <w:rsid w:val="046C4373"/>
    <w:rsid w:val="04771B65"/>
    <w:rsid w:val="04B5158C"/>
    <w:rsid w:val="04C238BE"/>
    <w:rsid w:val="04C71908"/>
    <w:rsid w:val="04E15A6A"/>
    <w:rsid w:val="04F367AE"/>
    <w:rsid w:val="050A0DF8"/>
    <w:rsid w:val="052549E8"/>
    <w:rsid w:val="054D733B"/>
    <w:rsid w:val="05633F45"/>
    <w:rsid w:val="056C1A71"/>
    <w:rsid w:val="057A17B3"/>
    <w:rsid w:val="05807443"/>
    <w:rsid w:val="059D47A6"/>
    <w:rsid w:val="05B00F31"/>
    <w:rsid w:val="05B6021C"/>
    <w:rsid w:val="05B735DD"/>
    <w:rsid w:val="05DD4D12"/>
    <w:rsid w:val="05F52575"/>
    <w:rsid w:val="05F86E6F"/>
    <w:rsid w:val="06022E27"/>
    <w:rsid w:val="063F19D4"/>
    <w:rsid w:val="064C76FE"/>
    <w:rsid w:val="066E1230"/>
    <w:rsid w:val="067453BF"/>
    <w:rsid w:val="06942FE5"/>
    <w:rsid w:val="06A15180"/>
    <w:rsid w:val="06C92A41"/>
    <w:rsid w:val="06D7301F"/>
    <w:rsid w:val="06F8712F"/>
    <w:rsid w:val="07026899"/>
    <w:rsid w:val="07050AB2"/>
    <w:rsid w:val="07230E00"/>
    <w:rsid w:val="079436C6"/>
    <w:rsid w:val="07947674"/>
    <w:rsid w:val="07A114AC"/>
    <w:rsid w:val="07A14F79"/>
    <w:rsid w:val="07B70A9E"/>
    <w:rsid w:val="07BA4C89"/>
    <w:rsid w:val="0825485B"/>
    <w:rsid w:val="08286D12"/>
    <w:rsid w:val="08456B5E"/>
    <w:rsid w:val="086911F7"/>
    <w:rsid w:val="086B075A"/>
    <w:rsid w:val="08842ABE"/>
    <w:rsid w:val="089C7B51"/>
    <w:rsid w:val="08A84C15"/>
    <w:rsid w:val="08BE2351"/>
    <w:rsid w:val="08C21738"/>
    <w:rsid w:val="08CC39F1"/>
    <w:rsid w:val="08D2655C"/>
    <w:rsid w:val="08D72277"/>
    <w:rsid w:val="08FC6DF9"/>
    <w:rsid w:val="091A0A86"/>
    <w:rsid w:val="092B1742"/>
    <w:rsid w:val="093C16C4"/>
    <w:rsid w:val="09622823"/>
    <w:rsid w:val="09666FE8"/>
    <w:rsid w:val="09A936E6"/>
    <w:rsid w:val="09C6133D"/>
    <w:rsid w:val="0A024077"/>
    <w:rsid w:val="0A1F2EA4"/>
    <w:rsid w:val="0A61437D"/>
    <w:rsid w:val="0ABC25A4"/>
    <w:rsid w:val="0AFC15E8"/>
    <w:rsid w:val="0B126B8C"/>
    <w:rsid w:val="0B1E0613"/>
    <w:rsid w:val="0B5A2579"/>
    <w:rsid w:val="0B977B73"/>
    <w:rsid w:val="0B9C1236"/>
    <w:rsid w:val="0BAE43D9"/>
    <w:rsid w:val="0BB43C70"/>
    <w:rsid w:val="0BBC0BAE"/>
    <w:rsid w:val="0BDD6A30"/>
    <w:rsid w:val="0C01454B"/>
    <w:rsid w:val="0C4A20D8"/>
    <w:rsid w:val="0C50679D"/>
    <w:rsid w:val="0C52612B"/>
    <w:rsid w:val="0C531A18"/>
    <w:rsid w:val="0C8036A0"/>
    <w:rsid w:val="0C877210"/>
    <w:rsid w:val="0CC118D3"/>
    <w:rsid w:val="0CCB19AE"/>
    <w:rsid w:val="0CCE147F"/>
    <w:rsid w:val="0CE04D46"/>
    <w:rsid w:val="0D09612C"/>
    <w:rsid w:val="0D0B6240"/>
    <w:rsid w:val="0D2D2598"/>
    <w:rsid w:val="0D5A7AFC"/>
    <w:rsid w:val="0D7B29B7"/>
    <w:rsid w:val="0DAE3C31"/>
    <w:rsid w:val="0DDA0D2E"/>
    <w:rsid w:val="0E192D22"/>
    <w:rsid w:val="0E210BB7"/>
    <w:rsid w:val="0E415563"/>
    <w:rsid w:val="0E445B28"/>
    <w:rsid w:val="0E7724E8"/>
    <w:rsid w:val="0E7E2E2F"/>
    <w:rsid w:val="0E87566C"/>
    <w:rsid w:val="0E9774E0"/>
    <w:rsid w:val="0EA769C2"/>
    <w:rsid w:val="0EB90CF9"/>
    <w:rsid w:val="0ECB0CE8"/>
    <w:rsid w:val="0EDE5CCC"/>
    <w:rsid w:val="0EF611CC"/>
    <w:rsid w:val="0F3E45CD"/>
    <w:rsid w:val="0F427FCD"/>
    <w:rsid w:val="0F466253"/>
    <w:rsid w:val="0F574FD9"/>
    <w:rsid w:val="0F5B4901"/>
    <w:rsid w:val="0F751969"/>
    <w:rsid w:val="0F8D70F2"/>
    <w:rsid w:val="0F9D6B0B"/>
    <w:rsid w:val="0FA77297"/>
    <w:rsid w:val="0FB209B3"/>
    <w:rsid w:val="0FCA297D"/>
    <w:rsid w:val="0FE45C03"/>
    <w:rsid w:val="1005677B"/>
    <w:rsid w:val="100C6F6F"/>
    <w:rsid w:val="10804566"/>
    <w:rsid w:val="10C76C91"/>
    <w:rsid w:val="10CE570D"/>
    <w:rsid w:val="10F80DA8"/>
    <w:rsid w:val="112E451B"/>
    <w:rsid w:val="112F1E43"/>
    <w:rsid w:val="116B2176"/>
    <w:rsid w:val="1183440D"/>
    <w:rsid w:val="11873DB9"/>
    <w:rsid w:val="11AA012F"/>
    <w:rsid w:val="11BB2665"/>
    <w:rsid w:val="11CE6EA9"/>
    <w:rsid w:val="11D74121"/>
    <w:rsid w:val="11F63617"/>
    <w:rsid w:val="11FB7A4D"/>
    <w:rsid w:val="1208527F"/>
    <w:rsid w:val="120E6845"/>
    <w:rsid w:val="12246BC0"/>
    <w:rsid w:val="122951A8"/>
    <w:rsid w:val="122A1C96"/>
    <w:rsid w:val="123468CF"/>
    <w:rsid w:val="12471F92"/>
    <w:rsid w:val="12510CA7"/>
    <w:rsid w:val="125D217C"/>
    <w:rsid w:val="127153C7"/>
    <w:rsid w:val="129F0E7B"/>
    <w:rsid w:val="12B94041"/>
    <w:rsid w:val="12CA73D8"/>
    <w:rsid w:val="12D16822"/>
    <w:rsid w:val="12F901BB"/>
    <w:rsid w:val="131D4B6D"/>
    <w:rsid w:val="1336358B"/>
    <w:rsid w:val="13513327"/>
    <w:rsid w:val="13526ED4"/>
    <w:rsid w:val="13A01AFB"/>
    <w:rsid w:val="13A90B46"/>
    <w:rsid w:val="13E63BEB"/>
    <w:rsid w:val="13EF7E2A"/>
    <w:rsid w:val="14016859"/>
    <w:rsid w:val="141F5F86"/>
    <w:rsid w:val="1446201C"/>
    <w:rsid w:val="144933C4"/>
    <w:rsid w:val="144D6679"/>
    <w:rsid w:val="145346A3"/>
    <w:rsid w:val="145F7BC9"/>
    <w:rsid w:val="146667D0"/>
    <w:rsid w:val="1496610C"/>
    <w:rsid w:val="14C50921"/>
    <w:rsid w:val="14E17E8F"/>
    <w:rsid w:val="14EF6EE2"/>
    <w:rsid w:val="14F07FF2"/>
    <w:rsid w:val="14F76BF6"/>
    <w:rsid w:val="14F80DDD"/>
    <w:rsid w:val="152023AA"/>
    <w:rsid w:val="154156C8"/>
    <w:rsid w:val="15864AA4"/>
    <w:rsid w:val="158E7E2D"/>
    <w:rsid w:val="15C57F78"/>
    <w:rsid w:val="15FD4BB2"/>
    <w:rsid w:val="16011111"/>
    <w:rsid w:val="16114B8D"/>
    <w:rsid w:val="16232BD0"/>
    <w:rsid w:val="163930B5"/>
    <w:rsid w:val="163F1DE4"/>
    <w:rsid w:val="16441E6C"/>
    <w:rsid w:val="164A763B"/>
    <w:rsid w:val="168B1A72"/>
    <w:rsid w:val="168B57DE"/>
    <w:rsid w:val="16A12012"/>
    <w:rsid w:val="16B52997"/>
    <w:rsid w:val="16D1478D"/>
    <w:rsid w:val="16F138D7"/>
    <w:rsid w:val="17070365"/>
    <w:rsid w:val="17522BF1"/>
    <w:rsid w:val="178B34A3"/>
    <w:rsid w:val="179507C5"/>
    <w:rsid w:val="17983D90"/>
    <w:rsid w:val="17C73952"/>
    <w:rsid w:val="17CF74AF"/>
    <w:rsid w:val="17DF0359"/>
    <w:rsid w:val="17E62267"/>
    <w:rsid w:val="18010518"/>
    <w:rsid w:val="184B0CAB"/>
    <w:rsid w:val="184E78D6"/>
    <w:rsid w:val="185E45F8"/>
    <w:rsid w:val="18645D75"/>
    <w:rsid w:val="187B78C7"/>
    <w:rsid w:val="187D19E0"/>
    <w:rsid w:val="188248AB"/>
    <w:rsid w:val="189263B2"/>
    <w:rsid w:val="18B20BF5"/>
    <w:rsid w:val="18C07701"/>
    <w:rsid w:val="18C27A41"/>
    <w:rsid w:val="18C966C8"/>
    <w:rsid w:val="18DC053D"/>
    <w:rsid w:val="19077198"/>
    <w:rsid w:val="1907720C"/>
    <w:rsid w:val="192243F8"/>
    <w:rsid w:val="194030CC"/>
    <w:rsid w:val="19413B3A"/>
    <w:rsid w:val="19672A38"/>
    <w:rsid w:val="196832FD"/>
    <w:rsid w:val="198D3D53"/>
    <w:rsid w:val="199A483C"/>
    <w:rsid w:val="19A73A8B"/>
    <w:rsid w:val="1A0A18E1"/>
    <w:rsid w:val="1A140791"/>
    <w:rsid w:val="1A386FB9"/>
    <w:rsid w:val="1A5E14E9"/>
    <w:rsid w:val="1A602271"/>
    <w:rsid w:val="1A62694B"/>
    <w:rsid w:val="1A6E06A3"/>
    <w:rsid w:val="1A8B17C0"/>
    <w:rsid w:val="1AAB541A"/>
    <w:rsid w:val="1AC84A22"/>
    <w:rsid w:val="1ACD50A1"/>
    <w:rsid w:val="1ADD3364"/>
    <w:rsid w:val="1AEA783F"/>
    <w:rsid w:val="1AF80128"/>
    <w:rsid w:val="1B3737BC"/>
    <w:rsid w:val="1B397C4B"/>
    <w:rsid w:val="1B717F28"/>
    <w:rsid w:val="1B75576A"/>
    <w:rsid w:val="1B8672A3"/>
    <w:rsid w:val="1B9113D7"/>
    <w:rsid w:val="1BA71639"/>
    <w:rsid w:val="1C2814CA"/>
    <w:rsid w:val="1C523DAE"/>
    <w:rsid w:val="1C5F6650"/>
    <w:rsid w:val="1C657FC4"/>
    <w:rsid w:val="1C7C13B4"/>
    <w:rsid w:val="1C82581A"/>
    <w:rsid w:val="1C926093"/>
    <w:rsid w:val="1CB7111D"/>
    <w:rsid w:val="1CEE7D50"/>
    <w:rsid w:val="1D021D99"/>
    <w:rsid w:val="1D324920"/>
    <w:rsid w:val="1D8255E3"/>
    <w:rsid w:val="1D8D161E"/>
    <w:rsid w:val="1DDA7C9F"/>
    <w:rsid w:val="1DDC6DF4"/>
    <w:rsid w:val="1DDE5030"/>
    <w:rsid w:val="1DEC5C4B"/>
    <w:rsid w:val="1DF563D1"/>
    <w:rsid w:val="1E1845DE"/>
    <w:rsid w:val="1E194A3F"/>
    <w:rsid w:val="1E422704"/>
    <w:rsid w:val="1E4B0F3B"/>
    <w:rsid w:val="1E8144C0"/>
    <w:rsid w:val="1E884FDC"/>
    <w:rsid w:val="1E9A140E"/>
    <w:rsid w:val="1E9B3309"/>
    <w:rsid w:val="1EAC551C"/>
    <w:rsid w:val="1ECD4A82"/>
    <w:rsid w:val="1EDF0CE8"/>
    <w:rsid w:val="1EE14781"/>
    <w:rsid w:val="1EF44264"/>
    <w:rsid w:val="1F755D4D"/>
    <w:rsid w:val="1F7A292E"/>
    <w:rsid w:val="1FC5444F"/>
    <w:rsid w:val="1FD44A9E"/>
    <w:rsid w:val="1FDD02ED"/>
    <w:rsid w:val="1FE37965"/>
    <w:rsid w:val="20036B01"/>
    <w:rsid w:val="20036D01"/>
    <w:rsid w:val="20273141"/>
    <w:rsid w:val="20615BC4"/>
    <w:rsid w:val="206B0C4C"/>
    <w:rsid w:val="20AB259E"/>
    <w:rsid w:val="21224F4C"/>
    <w:rsid w:val="21791BE5"/>
    <w:rsid w:val="217D34D6"/>
    <w:rsid w:val="21876B44"/>
    <w:rsid w:val="2188098C"/>
    <w:rsid w:val="21957C48"/>
    <w:rsid w:val="219909D5"/>
    <w:rsid w:val="21B5734D"/>
    <w:rsid w:val="21DB43A6"/>
    <w:rsid w:val="21E04C87"/>
    <w:rsid w:val="21E4464F"/>
    <w:rsid w:val="21FF5622"/>
    <w:rsid w:val="22154A68"/>
    <w:rsid w:val="225662BD"/>
    <w:rsid w:val="225840DB"/>
    <w:rsid w:val="2261302C"/>
    <w:rsid w:val="226B0A8E"/>
    <w:rsid w:val="226E20AF"/>
    <w:rsid w:val="22745C96"/>
    <w:rsid w:val="22842FCD"/>
    <w:rsid w:val="22CA6C69"/>
    <w:rsid w:val="22D34E09"/>
    <w:rsid w:val="23145240"/>
    <w:rsid w:val="231C5ED0"/>
    <w:rsid w:val="231E1293"/>
    <w:rsid w:val="232F0AB3"/>
    <w:rsid w:val="233D6506"/>
    <w:rsid w:val="2357555B"/>
    <w:rsid w:val="2383172F"/>
    <w:rsid w:val="23E900B8"/>
    <w:rsid w:val="24013553"/>
    <w:rsid w:val="24064CDE"/>
    <w:rsid w:val="240D2AA4"/>
    <w:rsid w:val="24203097"/>
    <w:rsid w:val="24253590"/>
    <w:rsid w:val="24301522"/>
    <w:rsid w:val="24306F01"/>
    <w:rsid w:val="24551ABE"/>
    <w:rsid w:val="247275D7"/>
    <w:rsid w:val="248D6B5E"/>
    <w:rsid w:val="249E6F49"/>
    <w:rsid w:val="24A54C02"/>
    <w:rsid w:val="24A7640B"/>
    <w:rsid w:val="24B74DBB"/>
    <w:rsid w:val="24CE7A12"/>
    <w:rsid w:val="24F14F59"/>
    <w:rsid w:val="25055DB0"/>
    <w:rsid w:val="25093D65"/>
    <w:rsid w:val="2538655B"/>
    <w:rsid w:val="25533086"/>
    <w:rsid w:val="25737174"/>
    <w:rsid w:val="257633F5"/>
    <w:rsid w:val="25794BED"/>
    <w:rsid w:val="25B34B41"/>
    <w:rsid w:val="26095E37"/>
    <w:rsid w:val="26275C49"/>
    <w:rsid w:val="264555F5"/>
    <w:rsid w:val="2657264D"/>
    <w:rsid w:val="26983ADA"/>
    <w:rsid w:val="26A37FDD"/>
    <w:rsid w:val="26AE084A"/>
    <w:rsid w:val="26B01C96"/>
    <w:rsid w:val="26B4586F"/>
    <w:rsid w:val="26CD371D"/>
    <w:rsid w:val="26F00BDD"/>
    <w:rsid w:val="26F13774"/>
    <w:rsid w:val="26F4452D"/>
    <w:rsid w:val="26FE7DF1"/>
    <w:rsid w:val="27073F98"/>
    <w:rsid w:val="270D2CB2"/>
    <w:rsid w:val="271D78C9"/>
    <w:rsid w:val="272507CA"/>
    <w:rsid w:val="273D752A"/>
    <w:rsid w:val="27443BC0"/>
    <w:rsid w:val="27540CA2"/>
    <w:rsid w:val="27670D63"/>
    <w:rsid w:val="27906C42"/>
    <w:rsid w:val="2793357A"/>
    <w:rsid w:val="27963948"/>
    <w:rsid w:val="27964D81"/>
    <w:rsid w:val="27B01217"/>
    <w:rsid w:val="27E0271C"/>
    <w:rsid w:val="27EA24AB"/>
    <w:rsid w:val="28060266"/>
    <w:rsid w:val="28261BEB"/>
    <w:rsid w:val="282B69D1"/>
    <w:rsid w:val="28617F5C"/>
    <w:rsid w:val="28717CE9"/>
    <w:rsid w:val="287D33F8"/>
    <w:rsid w:val="288B7948"/>
    <w:rsid w:val="2895239E"/>
    <w:rsid w:val="28A56F68"/>
    <w:rsid w:val="28F0554F"/>
    <w:rsid w:val="28FB0E6C"/>
    <w:rsid w:val="29152265"/>
    <w:rsid w:val="29512981"/>
    <w:rsid w:val="297D3B09"/>
    <w:rsid w:val="29825C2B"/>
    <w:rsid w:val="298C1A27"/>
    <w:rsid w:val="29A95DF4"/>
    <w:rsid w:val="29BF280C"/>
    <w:rsid w:val="29E26356"/>
    <w:rsid w:val="2A001F70"/>
    <w:rsid w:val="2A0969CC"/>
    <w:rsid w:val="2A0A318A"/>
    <w:rsid w:val="2A0F30B7"/>
    <w:rsid w:val="2A120557"/>
    <w:rsid w:val="2A18121B"/>
    <w:rsid w:val="2A1B1508"/>
    <w:rsid w:val="2A365C75"/>
    <w:rsid w:val="2A8556FE"/>
    <w:rsid w:val="2AB50D09"/>
    <w:rsid w:val="2AE92213"/>
    <w:rsid w:val="2B5513FA"/>
    <w:rsid w:val="2B7C35C6"/>
    <w:rsid w:val="2B97636B"/>
    <w:rsid w:val="2BA86896"/>
    <w:rsid w:val="2BAF23E1"/>
    <w:rsid w:val="2BB76A4E"/>
    <w:rsid w:val="2BED0DFD"/>
    <w:rsid w:val="2C304B38"/>
    <w:rsid w:val="2C4B4F42"/>
    <w:rsid w:val="2C6E60F5"/>
    <w:rsid w:val="2C6E7868"/>
    <w:rsid w:val="2C88501C"/>
    <w:rsid w:val="2CA36B92"/>
    <w:rsid w:val="2CBA106A"/>
    <w:rsid w:val="2CBF0FE1"/>
    <w:rsid w:val="2CC55F98"/>
    <w:rsid w:val="2D2054FC"/>
    <w:rsid w:val="2D2737C2"/>
    <w:rsid w:val="2D384705"/>
    <w:rsid w:val="2D410AAA"/>
    <w:rsid w:val="2D415694"/>
    <w:rsid w:val="2D4D39C3"/>
    <w:rsid w:val="2D4F6124"/>
    <w:rsid w:val="2D676649"/>
    <w:rsid w:val="2D6E65E4"/>
    <w:rsid w:val="2DB013F7"/>
    <w:rsid w:val="2DB15945"/>
    <w:rsid w:val="2DCE38F5"/>
    <w:rsid w:val="2DDD0D17"/>
    <w:rsid w:val="2DDF20A0"/>
    <w:rsid w:val="2DE8642C"/>
    <w:rsid w:val="2DEF060E"/>
    <w:rsid w:val="2E1C70BC"/>
    <w:rsid w:val="2E2F5522"/>
    <w:rsid w:val="2E3910BC"/>
    <w:rsid w:val="2E4079EB"/>
    <w:rsid w:val="2E5313A2"/>
    <w:rsid w:val="2E733B72"/>
    <w:rsid w:val="2E9529E8"/>
    <w:rsid w:val="2E9970BA"/>
    <w:rsid w:val="2EAF7AB9"/>
    <w:rsid w:val="2EC01E1F"/>
    <w:rsid w:val="2EC1336E"/>
    <w:rsid w:val="2ED50160"/>
    <w:rsid w:val="2ED675D4"/>
    <w:rsid w:val="2EEE0718"/>
    <w:rsid w:val="2F1E3036"/>
    <w:rsid w:val="2F306A73"/>
    <w:rsid w:val="2F605BE8"/>
    <w:rsid w:val="2F613DCB"/>
    <w:rsid w:val="2F915583"/>
    <w:rsid w:val="2FA37E8E"/>
    <w:rsid w:val="2FB97D7E"/>
    <w:rsid w:val="2FCB0193"/>
    <w:rsid w:val="2FD103EE"/>
    <w:rsid w:val="2FDB76FE"/>
    <w:rsid w:val="30316BEC"/>
    <w:rsid w:val="30345668"/>
    <w:rsid w:val="306D4B1E"/>
    <w:rsid w:val="30E56588"/>
    <w:rsid w:val="30ED2E03"/>
    <w:rsid w:val="30FB5FEB"/>
    <w:rsid w:val="31245F7A"/>
    <w:rsid w:val="31377B0C"/>
    <w:rsid w:val="31676000"/>
    <w:rsid w:val="3168109A"/>
    <w:rsid w:val="316A05FF"/>
    <w:rsid w:val="31760E39"/>
    <w:rsid w:val="31B818C0"/>
    <w:rsid w:val="31D7160B"/>
    <w:rsid w:val="31F7719E"/>
    <w:rsid w:val="32282189"/>
    <w:rsid w:val="323315DF"/>
    <w:rsid w:val="32641B12"/>
    <w:rsid w:val="32657A5C"/>
    <w:rsid w:val="32921536"/>
    <w:rsid w:val="32970D16"/>
    <w:rsid w:val="32975702"/>
    <w:rsid w:val="329871F1"/>
    <w:rsid w:val="329E6A83"/>
    <w:rsid w:val="32A54144"/>
    <w:rsid w:val="32B85FA6"/>
    <w:rsid w:val="32DE0EEE"/>
    <w:rsid w:val="32DE4132"/>
    <w:rsid w:val="32E67D82"/>
    <w:rsid w:val="33157D6D"/>
    <w:rsid w:val="331E6A64"/>
    <w:rsid w:val="33256B38"/>
    <w:rsid w:val="33355751"/>
    <w:rsid w:val="33523F05"/>
    <w:rsid w:val="339D0D2C"/>
    <w:rsid w:val="33B45A46"/>
    <w:rsid w:val="33C77F22"/>
    <w:rsid w:val="33D92C30"/>
    <w:rsid w:val="33DB4C4E"/>
    <w:rsid w:val="34140CB6"/>
    <w:rsid w:val="34276448"/>
    <w:rsid w:val="343D6C48"/>
    <w:rsid w:val="345865AF"/>
    <w:rsid w:val="345A44A4"/>
    <w:rsid w:val="345E7331"/>
    <w:rsid w:val="347E5901"/>
    <w:rsid w:val="349760F4"/>
    <w:rsid w:val="34B61F58"/>
    <w:rsid w:val="34CE7565"/>
    <w:rsid w:val="34E2681C"/>
    <w:rsid w:val="34FF56AD"/>
    <w:rsid w:val="35087DAF"/>
    <w:rsid w:val="351C32BE"/>
    <w:rsid w:val="35254CB5"/>
    <w:rsid w:val="35444B3A"/>
    <w:rsid w:val="354D39F5"/>
    <w:rsid w:val="3554278E"/>
    <w:rsid w:val="356C0FFA"/>
    <w:rsid w:val="356E6C3C"/>
    <w:rsid w:val="35734104"/>
    <w:rsid w:val="35822032"/>
    <w:rsid w:val="35915866"/>
    <w:rsid w:val="35C058F1"/>
    <w:rsid w:val="36061BF0"/>
    <w:rsid w:val="36101C06"/>
    <w:rsid w:val="3615774F"/>
    <w:rsid w:val="3630786F"/>
    <w:rsid w:val="36594D84"/>
    <w:rsid w:val="366B2D9F"/>
    <w:rsid w:val="368673AF"/>
    <w:rsid w:val="369215EA"/>
    <w:rsid w:val="369A0E4E"/>
    <w:rsid w:val="36B95865"/>
    <w:rsid w:val="36BE1B7F"/>
    <w:rsid w:val="36C8430F"/>
    <w:rsid w:val="36CA7DE0"/>
    <w:rsid w:val="36E803BE"/>
    <w:rsid w:val="374F2508"/>
    <w:rsid w:val="379E2BBA"/>
    <w:rsid w:val="37BE2B6E"/>
    <w:rsid w:val="37C5479E"/>
    <w:rsid w:val="37D8108E"/>
    <w:rsid w:val="37E82069"/>
    <w:rsid w:val="381565A4"/>
    <w:rsid w:val="38203034"/>
    <w:rsid w:val="38447269"/>
    <w:rsid w:val="3855536D"/>
    <w:rsid w:val="38812BB0"/>
    <w:rsid w:val="38903A9E"/>
    <w:rsid w:val="38BC2739"/>
    <w:rsid w:val="39006ECE"/>
    <w:rsid w:val="39123D86"/>
    <w:rsid w:val="3913771C"/>
    <w:rsid w:val="39333C29"/>
    <w:rsid w:val="394707FA"/>
    <w:rsid w:val="396516D4"/>
    <w:rsid w:val="39961ED4"/>
    <w:rsid w:val="39AE11C8"/>
    <w:rsid w:val="39B41BCE"/>
    <w:rsid w:val="39B90520"/>
    <w:rsid w:val="3A063649"/>
    <w:rsid w:val="3A187E5C"/>
    <w:rsid w:val="3A282A81"/>
    <w:rsid w:val="3A2B79DF"/>
    <w:rsid w:val="3A441A34"/>
    <w:rsid w:val="3A546CB5"/>
    <w:rsid w:val="3A557F33"/>
    <w:rsid w:val="3A6C7225"/>
    <w:rsid w:val="3A7D0B97"/>
    <w:rsid w:val="3A8C628D"/>
    <w:rsid w:val="3A9E7160"/>
    <w:rsid w:val="3AA2637C"/>
    <w:rsid w:val="3AB9696B"/>
    <w:rsid w:val="3ABE13E6"/>
    <w:rsid w:val="3B0D74D7"/>
    <w:rsid w:val="3B5F1968"/>
    <w:rsid w:val="3B7E689D"/>
    <w:rsid w:val="3BC304E2"/>
    <w:rsid w:val="3BC52E7D"/>
    <w:rsid w:val="3BC57B6C"/>
    <w:rsid w:val="3BCF0C48"/>
    <w:rsid w:val="3BD81AF8"/>
    <w:rsid w:val="3BF44F38"/>
    <w:rsid w:val="3C355B52"/>
    <w:rsid w:val="3C383104"/>
    <w:rsid w:val="3C4055B7"/>
    <w:rsid w:val="3C4369DF"/>
    <w:rsid w:val="3C6744CF"/>
    <w:rsid w:val="3C6F4027"/>
    <w:rsid w:val="3C711183"/>
    <w:rsid w:val="3C7671F2"/>
    <w:rsid w:val="3C8C1DC4"/>
    <w:rsid w:val="3C9C5234"/>
    <w:rsid w:val="3CDA71C1"/>
    <w:rsid w:val="3CFC7467"/>
    <w:rsid w:val="3D2C6428"/>
    <w:rsid w:val="3D3975E9"/>
    <w:rsid w:val="3D440A99"/>
    <w:rsid w:val="3D516CC2"/>
    <w:rsid w:val="3D6B1FAC"/>
    <w:rsid w:val="3D8F7DB8"/>
    <w:rsid w:val="3D961DFB"/>
    <w:rsid w:val="3DA346B0"/>
    <w:rsid w:val="3DA86062"/>
    <w:rsid w:val="3DD507DD"/>
    <w:rsid w:val="3DE77CDF"/>
    <w:rsid w:val="3E2F70B6"/>
    <w:rsid w:val="3E3375E8"/>
    <w:rsid w:val="3E6A0D37"/>
    <w:rsid w:val="3E6A20A0"/>
    <w:rsid w:val="3ED32BA0"/>
    <w:rsid w:val="3EF84A1A"/>
    <w:rsid w:val="3F77526D"/>
    <w:rsid w:val="3F77607D"/>
    <w:rsid w:val="3F851A70"/>
    <w:rsid w:val="3FB73C23"/>
    <w:rsid w:val="3FD61212"/>
    <w:rsid w:val="3FFE26FD"/>
    <w:rsid w:val="405D422A"/>
    <w:rsid w:val="40676873"/>
    <w:rsid w:val="408C0472"/>
    <w:rsid w:val="409070D1"/>
    <w:rsid w:val="40A00318"/>
    <w:rsid w:val="40EB4A25"/>
    <w:rsid w:val="410B6F4D"/>
    <w:rsid w:val="410C2B30"/>
    <w:rsid w:val="410F5AEC"/>
    <w:rsid w:val="410F64DB"/>
    <w:rsid w:val="41115A3D"/>
    <w:rsid w:val="411C7BAF"/>
    <w:rsid w:val="41251DBB"/>
    <w:rsid w:val="412E5750"/>
    <w:rsid w:val="41435762"/>
    <w:rsid w:val="41681313"/>
    <w:rsid w:val="417F4757"/>
    <w:rsid w:val="41851B86"/>
    <w:rsid w:val="418E0578"/>
    <w:rsid w:val="419B6F74"/>
    <w:rsid w:val="41F95A9D"/>
    <w:rsid w:val="42075209"/>
    <w:rsid w:val="420A1B14"/>
    <w:rsid w:val="421A0C5B"/>
    <w:rsid w:val="42227FFD"/>
    <w:rsid w:val="42444FEA"/>
    <w:rsid w:val="424932FD"/>
    <w:rsid w:val="424F00FD"/>
    <w:rsid w:val="428456FC"/>
    <w:rsid w:val="42897AEC"/>
    <w:rsid w:val="42AA16DB"/>
    <w:rsid w:val="42BB54F9"/>
    <w:rsid w:val="42BE6BA7"/>
    <w:rsid w:val="42F534ED"/>
    <w:rsid w:val="43056732"/>
    <w:rsid w:val="4311452D"/>
    <w:rsid w:val="43154C87"/>
    <w:rsid w:val="435766B4"/>
    <w:rsid w:val="43583B8C"/>
    <w:rsid w:val="435906FF"/>
    <w:rsid w:val="437045C3"/>
    <w:rsid w:val="43751BD1"/>
    <w:rsid w:val="43785113"/>
    <w:rsid w:val="43A37995"/>
    <w:rsid w:val="43A73A6A"/>
    <w:rsid w:val="43AA451E"/>
    <w:rsid w:val="43BD03D0"/>
    <w:rsid w:val="43BD12ED"/>
    <w:rsid w:val="43EE304D"/>
    <w:rsid w:val="43F759DA"/>
    <w:rsid w:val="43F95BCB"/>
    <w:rsid w:val="43FC5912"/>
    <w:rsid w:val="441C5D49"/>
    <w:rsid w:val="44364026"/>
    <w:rsid w:val="444C78DB"/>
    <w:rsid w:val="444E3462"/>
    <w:rsid w:val="44821EF2"/>
    <w:rsid w:val="44A04768"/>
    <w:rsid w:val="44D61348"/>
    <w:rsid w:val="44F97623"/>
    <w:rsid w:val="45393FF0"/>
    <w:rsid w:val="4568579D"/>
    <w:rsid w:val="456B12D6"/>
    <w:rsid w:val="45764707"/>
    <w:rsid w:val="45872A7C"/>
    <w:rsid w:val="45917F98"/>
    <w:rsid w:val="45941E6C"/>
    <w:rsid w:val="45953E69"/>
    <w:rsid w:val="45C955B9"/>
    <w:rsid w:val="45E73DF4"/>
    <w:rsid w:val="46044AE2"/>
    <w:rsid w:val="460F1FB0"/>
    <w:rsid w:val="46481943"/>
    <w:rsid w:val="46817320"/>
    <w:rsid w:val="46C06262"/>
    <w:rsid w:val="46C4773D"/>
    <w:rsid w:val="46CA3C36"/>
    <w:rsid w:val="46CC0456"/>
    <w:rsid w:val="470F14AB"/>
    <w:rsid w:val="47423494"/>
    <w:rsid w:val="477376A9"/>
    <w:rsid w:val="4775478B"/>
    <w:rsid w:val="47817737"/>
    <w:rsid w:val="47827AF4"/>
    <w:rsid w:val="479F5A78"/>
    <w:rsid w:val="47F065FC"/>
    <w:rsid w:val="480459F9"/>
    <w:rsid w:val="48172ECB"/>
    <w:rsid w:val="4839253A"/>
    <w:rsid w:val="4840167B"/>
    <w:rsid w:val="485F10A1"/>
    <w:rsid w:val="4873537D"/>
    <w:rsid w:val="48B13D7E"/>
    <w:rsid w:val="48C16E95"/>
    <w:rsid w:val="48C30C4B"/>
    <w:rsid w:val="48C91F70"/>
    <w:rsid w:val="48CE47D4"/>
    <w:rsid w:val="48E474DA"/>
    <w:rsid w:val="48ED79A8"/>
    <w:rsid w:val="4963127C"/>
    <w:rsid w:val="4993353C"/>
    <w:rsid w:val="49AD0C3A"/>
    <w:rsid w:val="49E82F73"/>
    <w:rsid w:val="49EA63DD"/>
    <w:rsid w:val="4A290A39"/>
    <w:rsid w:val="4A2F3084"/>
    <w:rsid w:val="4A410913"/>
    <w:rsid w:val="4A5406A0"/>
    <w:rsid w:val="4A5766ED"/>
    <w:rsid w:val="4A7716C0"/>
    <w:rsid w:val="4A891AAB"/>
    <w:rsid w:val="4AA01B4D"/>
    <w:rsid w:val="4AC04F95"/>
    <w:rsid w:val="4AC976B0"/>
    <w:rsid w:val="4ACF1E20"/>
    <w:rsid w:val="4ADB77EE"/>
    <w:rsid w:val="4B1D44FC"/>
    <w:rsid w:val="4B365463"/>
    <w:rsid w:val="4B3F3B36"/>
    <w:rsid w:val="4B583D67"/>
    <w:rsid w:val="4B5B7EE9"/>
    <w:rsid w:val="4B5D4602"/>
    <w:rsid w:val="4B6004FA"/>
    <w:rsid w:val="4BA81670"/>
    <w:rsid w:val="4BBF7F5B"/>
    <w:rsid w:val="4BC22DD7"/>
    <w:rsid w:val="4BC709F8"/>
    <w:rsid w:val="4C0466E6"/>
    <w:rsid w:val="4C2A46A5"/>
    <w:rsid w:val="4C30384B"/>
    <w:rsid w:val="4C4913A6"/>
    <w:rsid w:val="4C5A3ADF"/>
    <w:rsid w:val="4C7010DF"/>
    <w:rsid w:val="4CC173B8"/>
    <w:rsid w:val="4CCC7F6B"/>
    <w:rsid w:val="4CE06C26"/>
    <w:rsid w:val="4CE434B7"/>
    <w:rsid w:val="4CFD1ADD"/>
    <w:rsid w:val="4D122A67"/>
    <w:rsid w:val="4D13515F"/>
    <w:rsid w:val="4D464871"/>
    <w:rsid w:val="4D571FFF"/>
    <w:rsid w:val="4D595F5D"/>
    <w:rsid w:val="4D6109D9"/>
    <w:rsid w:val="4D64034B"/>
    <w:rsid w:val="4D9044B6"/>
    <w:rsid w:val="4DA67B97"/>
    <w:rsid w:val="4DCB7BA6"/>
    <w:rsid w:val="4DE52147"/>
    <w:rsid w:val="4E2237B4"/>
    <w:rsid w:val="4E534885"/>
    <w:rsid w:val="4E8C228B"/>
    <w:rsid w:val="4E8F7968"/>
    <w:rsid w:val="4E9C7289"/>
    <w:rsid w:val="4EAE4937"/>
    <w:rsid w:val="4ED37981"/>
    <w:rsid w:val="4EF72492"/>
    <w:rsid w:val="4F043B94"/>
    <w:rsid w:val="4F080BB8"/>
    <w:rsid w:val="4F0F6104"/>
    <w:rsid w:val="4F1C7E32"/>
    <w:rsid w:val="4F3A07EC"/>
    <w:rsid w:val="4F806B88"/>
    <w:rsid w:val="4F854424"/>
    <w:rsid w:val="4F9439EE"/>
    <w:rsid w:val="4FA17635"/>
    <w:rsid w:val="4FE76EA4"/>
    <w:rsid w:val="4FF175D4"/>
    <w:rsid w:val="50285660"/>
    <w:rsid w:val="50623533"/>
    <w:rsid w:val="50625BB8"/>
    <w:rsid w:val="5085150C"/>
    <w:rsid w:val="509251CF"/>
    <w:rsid w:val="50BE3D59"/>
    <w:rsid w:val="50C555B0"/>
    <w:rsid w:val="50CD4D4A"/>
    <w:rsid w:val="50D7079C"/>
    <w:rsid w:val="510A42F2"/>
    <w:rsid w:val="51174431"/>
    <w:rsid w:val="511F4CF1"/>
    <w:rsid w:val="51422839"/>
    <w:rsid w:val="51766973"/>
    <w:rsid w:val="51977BFA"/>
    <w:rsid w:val="51B239C5"/>
    <w:rsid w:val="51B64A15"/>
    <w:rsid w:val="51E74198"/>
    <w:rsid w:val="520000A5"/>
    <w:rsid w:val="520D5112"/>
    <w:rsid w:val="522653F4"/>
    <w:rsid w:val="522656B6"/>
    <w:rsid w:val="522C62EE"/>
    <w:rsid w:val="52356DDB"/>
    <w:rsid w:val="52510767"/>
    <w:rsid w:val="52645C19"/>
    <w:rsid w:val="5267163D"/>
    <w:rsid w:val="52715B15"/>
    <w:rsid w:val="5277467D"/>
    <w:rsid w:val="527D4F23"/>
    <w:rsid w:val="52A06DE0"/>
    <w:rsid w:val="52AF11DA"/>
    <w:rsid w:val="52CB7728"/>
    <w:rsid w:val="52D10231"/>
    <w:rsid w:val="5326233A"/>
    <w:rsid w:val="5339276B"/>
    <w:rsid w:val="53465AE9"/>
    <w:rsid w:val="53512CEC"/>
    <w:rsid w:val="538D5366"/>
    <w:rsid w:val="53970CD1"/>
    <w:rsid w:val="539B64C4"/>
    <w:rsid w:val="53AD0684"/>
    <w:rsid w:val="53BE0808"/>
    <w:rsid w:val="53EC6390"/>
    <w:rsid w:val="53F224CD"/>
    <w:rsid w:val="53F72520"/>
    <w:rsid w:val="53F75ABF"/>
    <w:rsid w:val="53FD488C"/>
    <w:rsid w:val="542511AA"/>
    <w:rsid w:val="543547F8"/>
    <w:rsid w:val="543608F7"/>
    <w:rsid w:val="544757E8"/>
    <w:rsid w:val="54646F33"/>
    <w:rsid w:val="546B06FA"/>
    <w:rsid w:val="548C7A9E"/>
    <w:rsid w:val="54B346CB"/>
    <w:rsid w:val="54E970AC"/>
    <w:rsid w:val="54F6532E"/>
    <w:rsid w:val="55023D88"/>
    <w:rsid w:val="55037FAA"/>
    <w:rsid w:val="557D48B4"/>
    <w:rsid w:val="557E2CD0"/>
    <w:rsid w:val="55800289"/>
    <w:rsid w:val="558F37E1"/>
    <w:rsid w:val="55A14C64"/>
    <w:rsid w:val="55A672A0"/>
    <w:rsid w:val="55B512EB"/>
    <w:rsid w:val="55C20610"/>
    <w:rsid w:val="55C61C8A"/>
    <w:rsid w:val="55C75D66"/>
    <w:rsid w:val="55D209F2"/>
    <w:rsid w:val="55D67DA7"/>
    <w:rsid w:val="55F3527B"/>
    <w:rsid w:val="56052EB0"/>
    <w:rsid w:val="560F0143"/>
    <w:rsid w:val="560F0F4E"/>
    <w:rsid w:val="56163DA8"/>
    <w:rsid w:val="565B22E5"/>
    <w:rsid w:val="567753A7"/>
    <w:rsid w:val="5678067F"/>
    <w:rsid w:val="569D4410"/>
    <w:rsid w:val="56A139B6"/>
    <w:rsid w:val="56A86B7D"/>
    <w:rsid w:val="56BB5BCD"/>
    <w:rsid w:val="56C04894"/>
    <w:rsid w:val="56E348D6"/>
    <w:rsid w:val="57844DC7"/>
    <w:rsid w:val="578833CB"/>
    <w:rsid w:val="579E7D13"/>
    <w:rsid w:val="57B365F6"/>
    <w:rsid w:val="57E65E1B"/>
    <w:rsid w:val="57FB094C"/>
    <w:rsid w:val="58011734"/>
    <w:rsid w:val="580217FC"/>
    <w:rsid w:val="580C7342"/>
    <w:rsid w:val="586C3ABA"/>
    <w:rsid w:val="58707994"/>
    <w:rsid w:val="58721C5C"/>
    <w:rsid w:val="589715D5"/>
    <w:rsid w:val="58AC4B76"/>
    <w:rsid w:val="58EC4EEF"/>
    <w:rsid w:val="59027F0F"/>
    <w:rsid w:val="59172716"/>
    <w:rsid w:val="59276B69"/>
    <w:rsid w:val="59517C40"/>
    <w:rsid w:val="59804480"/>
    <w:rsid w:val="599E3B06"/>
    <w:rsid w:val="59A2231B"/>
    <w:rsid w:val="59A90E66"/>
    <w:rsid w:val="5A2C0B9D"/>
    <w:rsid w:val="5A336277"/>
    <w:rsid w:val="5A4202DB"/>
    <w:rsid w:val="5A5D13E9"/>
    <w:rsid w:val="5A6F5CF5"/>
    <w:rsid w:val="5A8C35B1"/>
    <w:rsid w:val="5B056F2E"/>
    <w:rsid w:val="5B311079"/>
    <w:rsid w:val="5B5942D9"/>
    <w:rsid w:val="5B6D0272"/>
    <w:rsid w:val="5B7F0EFC"/>
    <w:rsid w:val="5B9C6F02"/>
    <w:rsid w:val="5BB668EA"/>
    <w:rsid w:val="5BB8124B"/>
    <w:rsid w:val="5BF23B85"/>
    <w:rsid w:val="5BFA6333"/>
    <w:rsid w:val="5C3F2FDB"/>
    <w:rsid w:val="5C5269E6"/>
    <w:rsid w:val="5C550595"/>
    <w:rsid w:val="5C5524A0"/>
    <w:rsid w:val="5C601E8D"/>
    <w:rsid w:val="5C646850"/>
    <w:rsid w:val="5CD014A6"/>
    <w:rsid w:val="5CD84B07"/>
    <w:rsid w:val="5CEC63CD"/>
    <w:rsid w:val="5CFE08AB"/>
    <w:rsid w:val="5D0B44A3"/>
    <w:rsid w:val="5D101D30"/>
    <w:rsid w:val="5D3F59F6"/>
    <w:rsid w:val="5D600B4F"/>
    <w:rsid w:val="5D604A23"/>
    <w:rsid w:val="5D6C3ACB"/>
    <w:rsid w:val="5DC05913"/>
    <w:rsid w:val="5E05164A"/>
    <w:rsid w:val="5E0C6FDF"/>
    <w:rsid w:val="5E24427B"/>
    <w:rsid w:val="5E440E51"/>
    <w:rsid w:val="5E5359BA"/>
    <w:rsid w:val="5E682BBD"/>
    <w:rsid w:val="5E7461CC"/>
    <w:rsid w:val="5E8A46B3"/>
    <w:rsid w:val="5E8C0F16"/>
    <w:rsid w:val="5EC461A9"/>
    <w:rsid w:val="5EC90C25"/>
    <w:rsid w:val="5EE450E4"/>
    <w:rsid w:val="5EE7689D"/>
    <w:rsid w:val="5F3F7D68"/>
    <w:rsid w:val="5F56535E"/>
    <w:rsid w:val="5F677B71"/>
    <w:rsid w:val="5F6E6681"/>
    <w:rsid w:val="5F801586"/>
    <w:rsid w:val="5F925F1A"/>
    <w:rsid w:val="5F941DE5"/>
    <w:rsid w:val="5F957AB9"/>
    <w:rsid w:val="5FA769BA"/>
    <w:rsid w:val="5FAC7B91"/>
    <w:rsid w:val="5FB95A40"/>
    <w:rsid w:val="5FDB70BE"/>
    <w:rsid w:val="5FE6705B"/>
    <w:rsid w:val="60005AA5"/>
    <w:rsid w:val="600A1AD5"/>
    <w:rsid w:val="601609BA"/>
    <w:rsid w:val="60232335"/>
    <w:rsid w:val="6069571B"/>
    <w:rsid w:val="60883D5D"/>
    <w:rsid w:val="61062109"/>
    <w:rsid w:val="610A21D8"/>
    <w:rsid w:val="61121E43"/>
    <w:rsid w:val="614442F5"/>
    <w:rsid w:val="614E6359"/>
    <w:rsid w:val="61633155"/>
    <w:rsid w:val="616F3375"/>
    <w:rsid w:val="61815589"/>
    <w:rsid w:val="61907241"/>
    <w:rsid w:val="61A33FB4"/>
    <w:rsid w:val="61BC526F"/>
    <w:rsid w:val="61BE5CF2"/>
    <w:rsid w:val="61BF4691"/>
    <w:rsid w:val="61EB6333"/>
    <w:rsid w:val="620E2C13"/>
    <w:rsid w:val="621A389A"/>
    <w:rsid w:val="62227222"/>
    <w:rsid w:val="62233307"/>
    <w:rsid w:val="625E13B5"/>
    <w:rsid w:val="625E7607"/>
    <w:rsid w:val="62807F50"/>
    <w:rsid w:val="629A5CC4"/>
    <w:rsid w:val="629C7BB5"/>
    <w:rsid w:val="62A445F7"/>
    <w:rsid w:val="62C040D7"/>
    <w:rsid w:val="62C16ECC"/>
    <w:rsid w:val="62C64DD3"/>
    <w:rsid w:val="62F46B0B"/>
    <w:rsid w:val="631A4593"/>
    <w:rsid w:val="63203231"/>
    <w:rsid w:val="63276737"/>
    <w:rsid w:val="633245BC"/>
    <w:rsid w:val="6340093D"/>
    <w:rsid w:val="634644CC"/>
    <w:rsid w:val="63734574"/>
    <w:rsid w:val="63797ED5"/>
    <w:rsid w:val="63B6638E"/>
    <w:rsid w:val="63C66C98"/>
    <w:rsid w:val="63EF6223"/>
    <w:rsid w:val="64082AF8"/>
    <w:rsid w:val="641B1624"/>
    <w:rsid w:val="641F44E4"/>
    <w:rsid w:val="644D073B"/>
    <w:rsid w:val="647F0454"/>
    <w:rsid w:val="64814B7F"/>
    <w:rsid w:val="64A140B0"/>
    <w:rsid w:val="64B52619"/>
    <w:rsid w:val="64B7285A"/>
    <w:rsid w:val="65104000"/>
    <w:rsid w:val="652461D1"/>
    <w:rsid w:val="65375C58"/>
    <w:rsid w:val="654A1DD1"/>
    <w:rsid w:val="65D65578"/>
    <w:rsid w:val="661A6B28"/>
    <w:rsid w:val="664E2A7E"/>
    <w:rsid w:val="667242E8"/>
    <w:rsid w:val="6675060C"/>
    <w:rsid w:val="66943789"/>
    <w:rsid w:val="66A92435"/>
    <w:rsid w:val="66CE7CEB"/>
    <w:rsid w:val="6754779E"/>
    <w:rsid w:val="675E759C"/>
    <w:rsid w:val="67981BFC"/>
    <w:rsid w:val="67A839D4"/>
    <w:rsid w:val="67D4057E"/>
    <w:rsid w:val="67EE27D4"/>
    <w:rsid w:val="682B3180"/>
    <w:rsid w:val="68631F1A"/>
    <w:rsid w:val="68A21693"/>
    <w:rsid w:val="68BA7D83"/>
    <w:rsid w:val="68C46728"/>
    <w:rsid w:val="68F76C31"/>
    <w:rsid w:val="69026B98"/>
    <w:rsid w:val="695118A9"/>
    <w:rsid w:val="69561D7F"/>
    <w:rsid w:val="6975415F"/>
    <w:rsid w:val="69955F84"/>
    <w:rsid w:val="69A7265F"/>
    <w:rsid w:val="69A91B43"/>
    <w:rsid w:val="69E5416A"/>
    <w:rsid w:val="6A0358B6"/>
    <w:rsid w:val="6A114CB0"/>
    <w:rsid w:val="6A1A19D8"/>
    <w:rsid w:val="6A3165EB"/>
    <w:rsid w:val="6A3C075D"/>
    <w:rsid w:val="6A4E3CE8"/>
    <w:rsid w:val="6A5B131C"/>
    <w:rsid w:val="6A6F3720"/>
    <w:rsid w:val="6A826F56"/>
    <w:rsid w:val="6A9B124F"/>
    <w:rsid w:val="6AAF7981"/>
    <w:rsid w:val="6AB5063B"/>
    <w:rsid w:val="6AD40E3E"/>
    <w:rsid w:val="6B0924E0"/>
    <w:rsid w:val="6B4038D8"/>
    <w:rsid w:val="6B4703AB"/>
    <w:rsid w:val="6B8028A6"/>
    <w:rsid w:val="6B993E15"/>
    <w:rsid w:val="6B9F6750"/>
    <w:rsid w:val="6BDF3EFC"/>
    <w:rsid w:val="6BEC702A"/>
    <w:rsid w:val="6BF00A31"/>
    <w:rsid w:val="6C025EA3"/>
    <w:rsid w:val="6C0E0172"/>
    <w:rsid w:val="6C395F2C"/>
    <w:rsid w:val="6C4B6DE8"/>
    <w:rsid w:val="6C4E3F1F"/>
    <w:rsid w:val="6C82692C"/>
    <w:rsid w:val="6CB264C0"/>
    <w:rsid w:val="6CBE3492"/>
    <w:rsid w:val="6CC62436"/>
    <w:rsid w:val="6CD63D8D"/>
    <w:rsid w:val="6CF354C7"/>
    <w:rsid w:val="6D251261"/>
    <w:rsid w:val="6D3E7A1C"/>
    <w:rsid w:val="6D434954"/>
    <w:rsid w:val="6D597D0B"/>
    <w:rsid w:val="6D7C4B75"/>
    <w:rsid w:val="6D894DE6"/>
    <w:rsid w:val="6D8A5129"/>
    <w:rsid w:val="6D9046FC"/>
    <w:rsid w:val="6D9520E3"/>
    <w:rsid w:val="6D9806D9"/>
    <w:rsid w:val="6DEE183F"/>
    <w:rsid w:val="6E184458"/>
    <w:rsid w:val="6E502087"/>
    <w:rsid w:val="6E6065E3"/>
    <w:rsid w:val="6E612797"/>
    <w:rsid w:val="6EA56734"/>
    <w:rsid w:val="6EA673C4"/>
    <w:rsid w:val="6EB43B16"/>
    <w:rsid w:val="6ED64D35"/>
    <w:rsid w:val="6EDF4B2B"/>
    <w:rsid w:val="6EE86AF5"/>
    <w:rsid w:val="6F1801E9"/>
    <w:rsid w:val="6F1C470C"/>
    <w:rsid w:val="6F224124"/>
    <w:rsid w:val="6F274564"/>
    <w:rsid w:val="6F3974B8"/>
    <w:rsid w:val="6F486C6C"/>
    <w:rsid w:val="6F6232EE"/>
    <w:rsid w:val="6F707B19"/>
    <w:rsid w:val="6F831146"/>
    <w:rsid w:val="6F9D1CD2"/>
    <w:rsid w:val="6FCE7176"/>
    <w:rsid w:val="6FE95663"/>
    <w:rsid w:val="701515E8"/>
    <w:rsid w:val="701769C9"/>
    <w:rsid w:val="7035761B"/>
    <w:rsid w:val="707A086A"/>
    <w:rsid w:val="709B0691"/>
    <w:rsid w:val="70BC0933"/>
    <w:rsid w:val="70D057E1"/>
    <w:rsid w:val="70D1218B"/>
    <w:rsid w:val="7116217A"/>
    <w:rsid w:val="713227C5"/>
    <w:rsid w:val="714345B7"/>
    <w:rsid w:val="71487BFF"/>
    <w:rsid w:val="714D16AE"/>
    <w:rsid w:val="71527FE9"/>
    <w:rsid w:val="718D7DA7"/>
    <w:rsid w:val="7192722E"/>
    <w:rsid w:val="71A54367"/>
    <w:rsid w:val="71C40928"/>
    <w:rsid w:val="71E259CA"/>
    <w:rsid w:val="71E84F44"/>
    <w:rsid w:val="7282486F"/>
    <w:rsid w:val="728E54C9"/>
    <w:rsid w:val="72A904EC"/>
    <w:rsid w:val="72AE686C"/>
    <w:rsid w:val="72AF7A5B"/>
    <w:rsid w:val="72BD0DF4"/>
    <w:rsid w:val="72C65984"/>
    <w:rsid w:val="72D256CE"/>
    <w:rsid w:val="72D756C6"/>
    <w:rsid w:val="72E45C5E"/>
    <w:rsid w:val="72E67A10"/>
    <w:rsid w:val="72F7777C"/>
    <w:rsid w:val="731C6E0C"/>
    <w:rsid w:val="733C4936"/>
    <w:rsid w:val="73514D23"/>
    <w:rsid w:val="736D1901"/>
    <w:rsid w:val="73C12CC4"/>
    <w:rsid w:val="73C23606"/>
    <w:rsid w:val="73D57D2D"/>
    <w:rsid w:val="73E8051B"/>
    <w:rsid w:val="73F67241"/>
    <w:rsid w:val="73FB77E6"/>
    <w:rsid w:val="74492304"/>
    <w:rsid w:val="744C4CB7"/>
    <w:rsid w:val="747E1BE1"/>
    <w:rsid w:val="74A46160"/>
    <w:rsid w:val="74BF74FB"/>
    <w:rsid w:val="74D16ADD"/>
    <w:rsid w:val="75026433"/>
    <w:rsid w:val="7514062C"/>
    <w:rsid w:val="75162221"/>
    <w:rsid w:val="755521A4"/>
    <w:rsid w:val="755D217C"/>
    <w:rsid w:val="75964058"/>
    <w:rsid w:val="759C1480"/>
    <w:rsid w:val="75AB6A99"/>
    <w:rsid w:val="75AE7875"/>
    <w:rsid w:val="75DA056E"/>
    <w:rsid w:val="762B26BB"/>
    <w:rsid w:val="76793D46"/>
    <w:rsid w:val="76830356"/>
    <w:rsid w:val="7686570D"/>
    <w:rsid w:val="76AB257F"/>
    <w:rsid w:val="76AD529B"/>
    <w:rsid w:val="76B5327C"/>
    <w:rsid w:val="76B9044C"/>
    <w:rsid w:val="77083DE6"/>
    <w:rsid w:val="770F19E7"/>
    <w:rsid w:val="77201B17"/>
    <w:rsid w:val="77336ADC"/>
    <w:rsid w:val="774C03BD"/>
    <w:rsid w:val="774F0B8F"/>
    <w:rsid w:val="77532967"/>
    <w:rsid w:val="77701ED1"/>
    <w:rsid w:val="777E546E"/>
    <w:rsid w:val="77914576"/>
    <w:rsid w:val="77961505"/>
    <w:rsid w:val="77EA1DC6"/>
    <w:rsid w:val="77EB3293"/>
    <w:rsid w:val="78011740"/>
    <w:rsid w:val="78064B37"/>
    <w:rsid w:val="781412DF"/>
    <w:rsid w:val="782F7A8A"/>
    <w:rsid w:val="784138B7"/>
    <w:rsid w:val="784746E6"/>
    <w:rsid w:val="784C2545"/>
    <w:rsid w:val="78AA121D"/>
    <w:rsid w:val="78CA7114"/>
    <w:rsid w:val="78F953B1"/>
    <w:rsid w:val="791B640B"/>
    <w:rsid w:val="793D1CF4"/>
    <w:rsid w:val="793E3388"/>
    <w:rsid w:val="79556B87"/>
    <w:rsid w:val="7964058B"/>
    <w:rsid w:val="797F7414"/>
    <w:rsid w:val="7981360D"/>
    <w:rsid w:val="79B05FEC"/>
    <w:rsid w:val="79D45AFF"/>
    <w:rsid w:val="79F51F0D"/>
    <w:rsid w:val="7A381E9C"/>
    <w:rsid w:val="7A3C5CED"/>
    <w:rsid w:val="7A563EE6"/>
    <w:rsid w:val="7A6660AB"/>
    <w:rsid w:val="7A996FD7"/>
    <w:rsid w:val="7AB314B0"/>
    <w:rsid w:val="7AC94241"/>
    <w:rsid w:val="7AE81C68"/>
    <w:rsid w:val="7AEB0C3E"/>
    <w:rsid w:val="7AEB21BA"/>
    <w:rsid w:val="7AF53EAC"/>
    <w:rsid w:val="7B105E30"/>
    <w:rsid w:val="7B106DF2"/>
    <w:rsid w:val="7B1D5F03"/>
    <w:rsid w:val="7B3906F5"/>
    <w:rsid w:val="7B632506"/>
    <w:rsid w:val="7B6B160F"/>
    <w:rsid w:val="7B857022"/>
    <w:rsid w:val="7B8D6CCE"/>
    <w:rsid w:val="7BC53D03"/>
    <w:rsid w:val="7BCB5E05"/>
    <w:rsid w:val="7BE36FF3"/>
    <w:rsid w:val="7BF22E42"/>
    <w:rsid w:val="7BF27137"/>
    <w:rsid w:val="7BFD600A"/>
    <w:rsid w:val="7C3F6380"/>
    <w:rsid w:val="7C4503E9"/>
    <w:rsid w:val="7C5101A3"/>
    <w:rsid w:val="7D0D6F55"/>
    <w:rsid w:val="7D1D4AFA"/>
    <w:rsid w:val="7D2629F8"/>
    <w:rsid w:val="7D68730B"/>
    <w:rsid w:val="7DB155FF"/>
    <w:rsid w:val="7DC93098"/>
    <w:rsid w:val="7DCC782C"/>
    <w:rsid w:val="7DDE350A"/>
    <w:rsid w:val="7E090DA1"/>
    <w:rsid w:val="7E4007E5"/>
    <w:rsid w:val="7E403959"/>
    <w:rsid w:val="7E54625D"/>
    <w:rsid w:val="7E644010"/>
    <w:rsid w:val="7E7B2D64"/>
    <w:rsid w:val="7E9A1EEF"/>
    <w:rsid w:val="7E9B7536"/>
    <w:rsid w:val="7EA30A27"/>
    <w:rsid w:val="7EB96072"/>
    <w:rsid w:val="7F4F4CCB"/>
    <w:rsid w:val="7F4F57F9"/>
    <w:rsid w:val="7F723080"/>
    <w:rsid w:val="7F8E7D09"/>
    <w:rsid w:val="7FC50556"/>
    <w:rsid w:val="7FE8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4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0"/>
    <w:pPr>
      <w:numPr>
        <w:ilvl w:val="0"/>
        <w:numId w:val="1"/>
      </w:numPr>
      <w:spacing w:beforeLines="30"/>
      <w:outlineLvl w:val="0"/>
    </w:pPr>
    <w:rPr>
      <w:rFonts w:ascii="Calibri" w:hAnsi="Calibri" w:eastAsia="黑体"/>
    </w:rPr>
  </w:style>
  <w:style w:type="paragraph" w:styleId="3">
    <w:name w:val="heading 2"/>
    <w:basedOn w:val="1"/>
    <w:next w:val="1"/>
    <w:autoRedefine/>
    <w:qFormat/>
    <w:uiPriority w:val="0"/>
    <w:pPr>
      <w:numPr>
        <w:ilvl w:val="0"/>
        <w:numId w:val="2"/>
      </w:numPr>
      <w:tabs>
        <w:tab w:val="left" w:pos="420"/>
      </w:tabs>
      <w:spacing w:beforeLines="10" w:afterLines="10"/>
      <w:outlineLvl w:val="1"/>
    </w:pPr>
    <w:rPr>
      <w:rFonts w:ascii="黑体" w:hAnsi="黑体" w:eastAsia="黑体" w:cs="黑体"/>
      <w:sz w:val="30"/>
      <w:szCs w:val="30"/>
    </w:rPr>
  </w:style>
  <w:style w:type="paragraph" w:styleId="4">
    <w:name w:val="heading 3"/>
    <w:basedOn w:val="1"/>
    <w:next w:val="1"/>
    <w:link w:val="24"/>
    <w:autoRedefine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</w:rPr>
  </w:style>
  <w:style w:type="character" w:default="1" w:styleId="18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ind w:firstLine="420" w:firstLineChars="200"/>
    </w:p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Body Text"/>
    <w:basedOn w:val="1"/>
    <w:autoRedefine/>
    <w:qFormat/>
    <w:uiPriority w:val="99"/>
    <w:pPr>
      <w:spacing w:before="226"/>
      <w:ind w:left="120" w:right="420" w:firstLine="640"/>
    </w:pPr>
    <w:rPr>
      <w:rFonts w:ascii="仿宋" w:hAnsi="仿宋" w:cs="仿宋"/>
      <w:szCs w:val="32"/>
      <w:lang w:val="zh-CN" w:bidi="zh-CN"/>
    </w:rPr>
  </w:style>
  <w:style w:type="paragraph" w:styleId="8">
    <w:name w:val="Body Text Indent"/>
    <w:basedOn w:val="1"/>
    <w:next w:val="1"/>
    <w:autoRedefine/>
    <w:qFormat/>
    <w:uiPriority w:val="0"/>
    <w:pPr>
      <w:spacing w:line="420" w:lineRule="exact"/>
      <w:ind w:firstLine="732"/>
    </w:pPr>
    <w:rPr>
      <w:rFonts w:hAnsi="Calibri"/>
      <w:sz w:val="24"/>
    </w:rPr>
  </w:style>
  <w:style w:type="paragraph" w:styleId="9">
    <w:name w:val="Date"/>
    <w:basedOn w:val="1"/>
    <w:next w:val="1"/>
    <w:autoRedefine/>
    <w:qFormat/>
    <w:uiPriority w:val="0"/>
    <w:pPr>
      <w:ind w:left="100" w:leftChars="2500"/>
    </w:pPr>
  </w:style>
  <w:style w:type="paragraph" w:styleId="10">
    <w:name w:val="footer"/>
    <w:basedOn w:val="1"/>
    <w:link w:val="2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autoRedefine/>
    <w:qFormat/>
    <w:uiPriority w:val="39"/>
  </w:style>
  <w:style w:type="paragraph" w:styleId="13">
    <w:name w:val="toc 2"/>
    <w:basedOn w:val="1"/>
    <w:next w:val="1"/>
    <w:autoRedefine/>
    <w:qFormat/>
    <w:uiPriority w:val="0"/>
    <w:pPr>
      <w:ind w:left="420" w:leftChars="200"/>
    </w:pPr>
  </w:style>
  <w:style w:type="paragraph" w:styleId="1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15">
    <w:name w:val="Title"/>
    <w:basedOn w:val="1"/>
    <w:autoRedefine/>
    <w:qFormat/>
    <w:uiPriority w:val="10"/>
    <w:pPr>
      <w:jc w:val="center"/>
      <w:outlineLvl w:val="0"/>
    </w:pPr>
    <w:rPr>
      <w:rFonts w:ascii="Arial" w:hAnsi="Arial"/>
      <w:b/>
    </w:rPr>
  </w:style>
  <w:style w:type="table" w:styleId="17">
    <w:name w:val="Table Grid"/>
    <w:basedOn w:val="16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autoRedefine/>
    <w:qFormat/>
    <w:uiPriority w:val="0"/>
    <w:rPr>
      <w:b/>
    </w:rPr>
  </w:style>
  <w:style w:type="character" w:styleId="20">
    <w:name w:val="Emphasis"/>
    <w:basedOn w:val="18"/>
    <w:autoRedefine/>
    <w:qFormat/>
    <w:uiPriority w:val="0"/>
    <w:rPr>
      <w:i/>
    </w:rPr>
  </w:style>
  <w:style w:type="character" w:styleId="21">
    <w:name w:val="Hyperlink"/>
    <w:basedOn w:val="18"/>
    <w:autoRedefine/>
    <w:qFormat/>
    <w:uiPriority w:val="99"/>
    <w:rPr>
      <w:color w:val="714D02"/>
      <w:sz w:val="18"/>
      <w:szCs w:val="18"/>
      <w:u w:val="none"/>
    </w:rPr>
  </w:style>
  <w:style w:type="paragraph" w:customStyle="1" w:styleId="22">
    <w:name w:val="封面字体3"/>
    <w:next w:val="8"/>
    <w:autoRedefine/>
    <w:qFormat/>
    <w:uiPriority w:val="0"/>
    <w:pPr>
      <w:widowControl w:val="0"/>
      <w:spacing w:line="240" w:lineRule="atLeast"/>
      <w:jc w:val="both"/>
    </w:pPr>
    <w:rPr>
      <w:rFonts w:ascii="华文细黑" w:hAnsi="Calibri" w:eastAsia="黑体" w:cs="Times New Roman"/>
      <w:color w:val="800000"/>
      <w:sz w:val="44"/>
      <w:lang w:val="en-US" w:eastAsia="zh-CN" w:bidi="ar-SA"/>
    </w:rPr>
  </w:style>
  <w:style w:type="character" w:customStyle="1" w:styleId="23">
    <w:name w:val="标题 1 Char"/>
    <w:basedOn w:val="18"/>
    <w:link w:val="2"/>
    <w:autoRedefine/>
    <w:qFormat/>
    <w:uiPriority w:val="0"/>
    <w:rPr>
      <w:rFonts w:ascii="Calibri" w:hAnsi="Calibri" w:eastAsia="黑体"/>
      <w:kern w:val="32"/>
      <w:sz w:val="32"/>
      <w:szCs w:val="44"/>
    </w:rPr>
  </w:style>
  <w:style w:type="character" w:customStyle="1" w:styleId="24">
    <w:name w:val="标题 3 Char"/>
    <w:basedOn w:val="18"/>
    <w:link w:val="4"/>
    <w:autoRedefine/>
    <w:qFormat/>
    <w:uiPriority w:val="0"/>
    <w:rPr>
      <w:rFonts w:ascii="宋体" w:hAnsi="宋体" w:eastAsia="宋体" w:cs="宋体"/>
      <w:b/>
      <w:bCs/>
      <w:sz w:val="27"/>
      <w:szCs w:val="27"/>
      <w:lang w:val="en-US" w:eastAsia="zh-CN" w:bidi="ar-SA"/>
    </w:rPr>
  </w:style>
  <w:style w:type="character" w:customStyle="1" w:styleId="25">
    <w:name w:val="页脚 Char"/>
    <w:basedOn w:val="18"/>
    <w:link w:val="10"/>
    <w:autoRedefine/>
    <w:qFormat/>
    <w:uiPriority w:val="0"/>
    <w:rPr>
      <w:rFonts w:ascii="仿宋_GB2312" w:hAnsi="宋体" w:eastAsia="仿宋_GB2312"/>
      <w:kern w:val="32"/>
      <w:sz w:val="18"/>
      <w:szCs w:val="18"/>
      <w:lang w:val="en-US" w:eastAsia="zh-CN" w:bidi="ar-SA"/>
    </w:rPr>
  </w:style>
  <w:style w:type="character" w:customStyle="1" w:styleId="26">
    <w:name w:val="font91"/>
    <w:basedOn w:val="18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27">
    <w:name w:val="font01"/>
    <w:basedOn w:val="18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28">
    <w:name w:val="font61"/>
    <w:basedOn w:val="18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29">
    <w:name w:val="font11"/>
    <w:basedOn w:val="1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0">
    <w:name w:val="font51"/>
    <w:basedOn w:val="18"/>
    <w:autoRedefine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31">
    <w:name w:val="font31"/>
    <w:basedOn w:val="1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32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3">
    <w:name w:val="_Style 26"/>
    <w:basedOn w:val="2"/>
    <w:next w:val="1"/>
    <w:autoRedefine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styleId="34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35">
    <w:name w:val="font41"/>
    <w:basedOn w:val="18"/>
    <w:autoRedefine/>
    <w:qFormat/>
    <w:uiPriority w:val="0"/>
    <w:rPr>
      <w:rFonts w:hint="eastAsia" w:ascii="MingLiU" w:hAnsi="MingLiU" w:eastAsia="MingLiU" w:cs="MingLiU"/>
      <w:color w:val="000000"/>
      <w:sz w:val="18"/>
      <w:szCs w:val="18"/>
      <w:u w:val="none"/>
    </w:rPr>
  </w:style>
  <w:style w:type="table" w:customStyle="1" w:styleId="3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828E68D-B6F9-4632-911F-1C3375A66F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49</Pages>
  <Words>12921</Words>
  <Characters>73653</Characters>
  <Lines>613</Lines>
  <Paragraphs>172</Paragraphs>
  <TotalTime>8</TotalTime>
  <ScaleCrop>false</ScaleCrop>
  <LinksUpToDate>false</LinksUpToDate>
  <CharactersWithSpaces>86402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2024-01-09T09:01:00Z</dcterms:created>
  <dc:creator>LDPY</dc:creator>
  <cp:lastModifiedBy>xiamou科创中心</cp:lastModifiedBy>
  <cp:lastPrinted>2024-01-23T07:44:00Z</cp:lastPrinted>
  <dcterms:modified xsi:type="dcterms:W3CDTF">2024-04-28T07:45:32Z</dcterms:modified>
  <dc:title>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1266859_btnclosed</vt:lpwstr>
  </property>
  <property fmtid="{D5CDD505-2E9C-101B-9397-08002B2CF9AE}" pid="4" name="ICV">
    <vt:lpwstr>B56BE9B5CBBA454B9277EC472673170B_13</vt:lpwstr>
  </property>
</Properties>
</file>